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E9B" w:rsidRPr="00E9515D" w:rsidRDefault="00C878AF" w:rsidP="00E9515D">
      <w:pPr>
        <w:pStyle w:val="ac"/>
        <w:tabs>
          <w:tab w:val="right" w:pos="9639"/>
        </w:tabs>
        <w:spacing w:afterLines="50" w:after="120"/>
        <w:rPr>
          <w:rFonts w:eastAsia="宋体"/>
          <w:i/>
          <w:iCs/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>3GPP TSG-RAN WG2 Meeting #12</w:t>
      </w:r>
      <w:r>
        <w:rPr>
          <w:rFonts w:eastAsia="宋体" w:hint="eastAsia"/>
          <w:sz w:val="24"/>
          <w:szCs w:val="24"/>
          <w:lang w:val="en-US" w:eastAsia="zh-CN"/>
        </w:rPr>
        <w:t>1</w:t>
      </w:r>
      <w:r>
        <w:rPr>
          <w:bCs/>
          <w:sz w:val="24"/>
          <w:szCs w:val="24"/>
          <w:lang w:val="en-US"/>
        </w:rPr>
        <w:tab/>
      </w:r>
      <w:r w:rsidR="00E9515D" w:rsidRPr="00E9515D">
        <w:rPr>
          <w:bCs/>
          <w:i/>
          <w:sz w:val="24"/>
          <w:szCs w:val="24"/>
          <w:lang w:val="en-US"/>
        </w:rPr>
        <w:t>R2-2301059</w:t>
      </w:r>
    </w:p>
    <w:p w:rsidR="00093E9B" w:rsidRDefault="00C878AF">
      <w:pPr>
        <w:pStyle w:val="ac"/>
        <w:tabs>
          <w:tab w:val="right" w:pos="9639"/>
        </w:tabs>
        <w:rPr>
          <w:sz w:val="24"/>
          <w:szCs w:val="24"/>
          <w:lang w:val="da-DK"/>
        </w:rPr>
      </w:pPr>
      <w:r>
        <w:rPr>
          <w:rFonts w:eastAsia="宋体" w:hint="eastAsia"/>
          <w:bCs/>
          <w:sz w:val="24"/>
          <w:lang w:val="en-US" w:eastAsia="zh-CN"/>
        </w:rPr>
        <w:t>Athens</w:t>
      </w:r>
      <w:r>
        <w:rPr>
          <w:bCs/>
          <w:sz w:val="24"/>
        </w:rPr>
        <w:t xml:space="preserve">, </w:t>
      </w:r>
      <w:r>
        <w:rPr>
          <w:rFonts w:eastAsia="宋体" w:hint="eastAsia"/>
          <w:bCs/>
          <w:sz w:val="24"/>
          <w:lang w:val="en-US" w:eastAsia="zh-CN"/>
        </w:rPr>
        <w:t>Greece</w:t>
      </w:r>
      <w:r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 w:hint="eastAsia"/>
          <w:sz w:val="24"/>
          <w:szCs w:val="24"/>
          <w:lang w:val="en-US" w:eastAsia="zh-CN"/>
        </w:rPr>
        <w:t>27th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Feb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val="en-US" w:eastAsia="zh-CN"/>
        </w:rPr>
        <w:t>–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3th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Mar</w:t>
      </w:r>
      <w:r>
        <w:rPr>
          <w:rFonts w:eastAsia="宋体"/>
          <w:sz w:val="24"/>
          <w:szCs w:val="24"/>
          <w:lang w:eastAsia="zh-CN"/>
        </w:rPr>
        <w:t xml:space="preserve"> 202</w:t>
      </w:r>
      <w:r>
        <w:rPr>
          <w:rFonts w:eastAsia="宋体" w:hint="eastAsia"/>
          <w:sz w:val="24"/>
          <w:szCs w:val="24"/>
          <w:lang w:val="en-US" w:eastAsia="zh-CN"/>
        </w:rPr>
        <w:t>3</w:t>
      </w:r>
      <w:r>
        <w:rPr>
          <w:rFonts w:eastAsia="宋体"/>
          <w:sz w:val="24"/>
          <w:szCs w:val="24"/>
          <w:lang w:val="da-DK" w:eastAsia="zh-CN"/>
        </w:rPr>
        <w:tab/>
      </w:r>
    </w:p>
    <w:p w:rsidR="00093E9B" w:rsidRDefault="00093E9B">
      <w:pPr>
        <w:pStyle w:val="ac"/>
        <w:rPr>
          <w:bCs/>
          <w:sz w:val="24"/>
          <w:lang w:val="da-DK"/>
        </w:rPr>
      </w:pPr>
    </w:p>
    <w:p w:rsidR="00093E9B" w:rsidRDefault="00C878AF" w:rsidP="00E9515D">
      <w:pPr>
        <w:pStyle w:val="CRCoverPage"/>
        <w:tabs>
          <w:tab w:val="left" w:pos="1985"/>
        </w:tabs>
        <w:snapToGrid w:val="0"/>
        <w:spacing w:afterLines="50"/>
        <w:rPr>
          <w:rFonts w:eastAsia="宋体" w:cs="Arial"/>
          <w:b/>
          <w:bCs/>
          <w:sz w:val="24"/>
          <w:szCs w:val="24"/>
          <w:lang w:val="da-DK" w:eastAsia="zh-CN"/>
        </w:rPr>
      </w:pPr>
      <w:r>
        <w:rPr>
          <w:rFonts w:cs="Arial"/>
          <w:b/>
          <w:bCs/>
          <w:sz w:val="24"/>
          <w:szCs w:val="24"/>
          <w:lang w:val="da-DK"/>
        </w:rPr>
        <w:t>Agenda item:</w:t>
      </w:r>
      <w:r>
        <w:rPr>
          <w:rFonts w:cs="Arial"/>
          <w:b/>
          <w:bCs/>
          <w:sz w:val="24"/>
          <w:lang w:val="da-DK"/>
        </w:rPr>
        <w:tab/>
        <w:t>8.</w:t>
      </w:r>
      <w:r>
        <w:rPr>
          <w:rFonts w:eastAsia="宋体" w:cs="Arial" w:hint="eastAsia"/>
          <w:b/>
          <w:bCs/>
          <w:sz w:val="24"/>
          <w:lang w:val="en-US" w:eastAsia="zh-CN"/>
        </w:rPr>
        <w:t>19</w:t>
      </w:r>
      <w:r>
        <w:rPr>
          <w:rFonts w:cs="Arial"/>
          <w:b/>
          <w:bCs/>
          <w:sz w:val="24"/>
          <w:lang w:val="da-DK"/>
        </w:rPr>
        <w:t>.</w:t>
      </w:r>
      <w:r>
        <w:rPr>
          <w:rFonts w:eastAsia="宋体" w:cs="Arial" w:hint="eastAsia"/>
          <w:b/>
          <w:bCs/>
          <w:sz w:val="24"/>
          <w:lang w:val="en-US" w:eastAsia="zh-CN"/>
        </w:rPr>
        <w:t>3</w:t>
      </w:r>
    </w:p>
    <w:p w:rsidR="00093E9B" w:rsidRDefault="00C878AF" w:rsidP="00E9515D">
      <w:pPr>
        <w:tabs>
          <w:tab w:val="left" w:pos="1985"/>
        </w:tabs>
        <w:snapToGrid w:val="0"/>
        <w:spacing w:afterLines="50" w:after="120"/>
        <w:ind w:left="1985" w:hanging="1985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ZTE</w:t>
      </w:r>
    </w:p>
    <w:p w:rsidR="00093E9B" w:rsidRDefault="00C878AF" w:rsidP="00E9515D">
      <w:pPr>
        <w:snapToGrid w:val="0"/>
        <w:spacing w:afterLines="50" w:after="120"/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E9515D" w:rsidRPr="00E9515D">
        <w:rPr>
          <w:rFonts w:ascii="Arial" w:eastAsia="宋体" w:hAnsi="Arial" w:cs="Arial"/>
          <w:b/>
          <w:bCs/>
          <w:sz w:val="24"/>
          <w:lang w:val="en-US" w:eastAsia="zh-CN"/>
        </w:rPr>
        <w:t>Early indication for eRedCap UE</w:t>
      </w:r>
    </w:p>
    <w:p w:rsidR="00093E9B" w:rsidRDefault="00C878AF" w:rsidP="00E9515D">
      <w:pPr>
        <w:tabs>
          <w:tab w:val="left" w:pos="1985"/>
        </w:tabs>
        <w:snapToGrid w:val="0"/>
        <w:spacing w:afterLines="50" w:after="12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/ Decision</w:t>
      </w:r>
    </w:p>
    <w:p w:rsidR="00093E9B" w:rsidRDefault="00C878AF">
      <w:pPr>
        <w:pStyle w:val="1"/>
        <w:rPr>
          <w:iCs/>
          <w:lang w:val="en-US"/>
        </w:rPr>
      </w:pPr>
      <w:r>
        <w:rPr>
          <w:lang w:val="en-US"/>
        </w:rPr>
        <w:t>Introduction</w:t>
      </w:r>
    </w:p>
    <w:p w:rsidR="00093E9B" w:rsidRPr="00E9515D" w:rsidRDefault="00C878AF" w:rsidP="00E9515D">
      <w:pPr>
        <w:pStyle w:val="af2"/>
        <w:spacing w:before="120" w:after="120" w:line="264" w:lineRule="auto"/>
        <w:ind w:left="0"/>
        <w:jc w:val="both"/>
        <w:rPr>
          <w:rFonts w:eastAsia="宋体"/>
          <w:iCs/>
          <w:lang w:val="en-US" w:eastAsia="zh-CN"/>
        </w:rPr>
      </w:pPr>
      <w:r w:rsidRPr="00E9515D">
        <w:rPr>
          <w:rFonts w:eastAsia="宋体" w:hint="eastAsia"/>
          <w:iCs/>
          <w:lang w:val="en-US" w:eastAsia="zh-CN"/>
        </w:rPr>
        <w:t xml:space="preserve">In WID RP-223544[1], </w:t>
      </w:r>
      <w:r w:rsidR="00E9515D" w:rsidRPr="00E9515D">
        <w:rPr>
          <w:rFonts w:eastAsia="宋体"/>
          <w:iCs/>
          <w:lang w:val="en-US" w:eastAsia="zh-CN"/>
        </w:rPr>
        <w:t xml:space="preserve">the objective of </w:t>
      </w:r>
      <w:r w:rsidRPr="00E9515D">
        <w:rPr>
          <w:rFonts w:eastAsia="宋体" w:hint="eastAsia"/>
          <w:iCs/>
          <w:lang w:val="en-US" w:eastAsia="zh-CN"/>
        </w:rPr>
        <w:t xml:space="preserve">additional early </w:t>
      </w:r>
      <w:r w:rsidRPr="00E9515D">
        <w:rPr>
          <w:rFonts w:eastAsia="宋体" w:hint="eastAsia"/>
          <w:iCs/>
          <w:lang w:val="en-US" w:eastAsia="zh-CN"/>
        </w:rPr>
        <w:t>indication for Rel-18 eRedCap UE</w:t>
      </w:r>
      <w:r w:rsidR="00E9515D" w:rsidRPr="00E9515D">
        <w:rPr>
          <w:rFonts w:eastAsia="宋体"/>
          <w:iCs/>
          <w:lang w:val="en-US" w:eastAsia="zh-CN"/>
        </w:rPr>
        <w:t xml:space="preserve"> is as below:</w:t>
      </w:r>
    </w:p>
    <w:tbl>
      <w:tblPr>
        <w:tblStyle w:val="af"/>
        <w:tblW w:w="0" w:type="auto"/>
        <w:tblInd w:w="102" w:type="dxa"/>
        <w:tblLook w:val="04A0" w:firstRow="1" w:lastRow="0" w:firstColumn="1" w:lastColumn="0" w:noHBand="0" w:noVBand="1"/>
      </w:tblPr>
      <w:tblGrid>
        <w:gridCol w:w="9248"/>
      </w:tblGrid>
      <w:tr w:rsidR="00093E9B">
        <w:tc>
          <w:tcPr>
            <w:tcW w:w="9474" w:type="dxa"/>
          </w:tcPr>
          <w:p w:rsidR="00093E9B" w:rsidRPr="00E9515D" w:rsidRDefault="00C878AF">
            <w:pPr>
              <w:spacing w:after="120"/>
              <w:ind w:right="-99"/>
              <w:rPr>
                <w:b/>
                <w:bCs/>
                <w:i/>
                <w:lang w:eastAsia="ja-JP"/>
              </w:rPr>
            </w:pPr>
            <w:r w:rsidRPr="00E9515D">
              <w:rPr>
                <w:b/>
                <w:bCs/>
                <w:i/>
                <w:lang w:eastAsia="ja-JP"/>
              </w:rPr>
              <w:t>Complexity/cost reduction</w:t>
            </w:r>
          </w:p>
          <w:p w:rsidR="00093E9B" w:rsidRPr="00E9515D" w:rsidRDefault="00C878AF">
            <w:pPr>
              <w:numPr>
                <w:ilvl w:val="0"/>
                <w:numId w:val="5"/>
              </w:numPr>
              <w:spacing w:after="120"/>
              <w:ind w:right="-99"/>
              <w:rPr>
                <w:i/>
                <w:lang w:eastAsia="ja-JP"/>
              </w:rPr>
            </w:pPr>
            <w:r w:rsidRPr="00E9515D">
              <w:rPr>
                <w:i/>
                <w:lang w:eastAsia="ja-JP"/>
              </w:rPr>
              <w:t>Further reduced UE complexity in FR1 [RAN1, RAN2, RAN4]</w:t>
            </w:r>
          </w:p>
          <w:p w:rsidR="00093E9B" w:rsidRPr="00E9515D" w:rsidRDefault="00C878AF">
            <w:pPr>
              <w:pStyle w:val="B2"/>
              <w:numPr>
                <w:ilvl w:val="1"/>
                <w:numId w:val="6"/>
              </w:numPr>
              <w:spacing w:after="120"/>
              <w:rPr>
                <w:i/>
                <w:lang w:val="en-US"/>
              </w:rPr>
            </w:pPr>
            <w:r w:rsidRPr="00E9515D">
              <w:rPr>
                <w:i/>
                <w:lang w:val="en-US"/>
              </w:rPr>
              <w:t>UE BB bandwidth reduction</w:t>
            </w:r>
          </w:p>
          <w:p w:rsidR="00093E9B" w:rsidRPr="00E9515D" w:rsidRDefault="00C878AF">
            <w:pPr>
              <w:pStyle w:val="B2"/>
              <w:numPr>
                <w:ilvl w:val="2"/>
                <w:numId w:val="6"/>
              </w:numPr>
              <w:spacing w:after="120"/>
              <w:rPr>
                <w:i/>
                <w:lang w:val="en-US"/>
              </w:rPr>
            </w:pPr>
            <w:r w:rsidRPr="00E9515D">
              <w:rPr>
                <w:i/>
                <w:lang w:val="en-US"/>
              </w:rPr>
              <w:t xml:space="preserve">5 MHz BB bandwidth only for PDSCH (for both unicast and broadcast) and PUSCH, with 20 MHz RF </w:t>
            </w:r>
            <w:r w:rsidRPr="00E9515D">
              <w:rPr>
                <w:i/>
                <w:lang w:val="en-US"/>
              </w:rPr>
              <w:t>bandwidth for UL and DL</w:t>
            </w:r>
          </w:p>
          <w:p w:rsidR="00093E9B" w:rsidRPr="00E9515D" w:rsidRDefault="00C878AF">
            <w:pPr>
              <w:pStyle w:val="B2"/>
              <w:numPr>
                <w:ilvl w:val="2"/>
                <w:numId w:val="6"/>
              </w:numPr>
              <w:spacing w:after="120"/>
              <w:rPr>
                <w:i/>
                <w:iCs/>
                <w:lang w:val="en-US" w:eastAsia="zh-CN"/>
              </w:rPr>
            </w:pPr>
            <w:r w:rsidRPr="00E9515D">
              <w:rPr>
                <w:i/>
                <w:lang w:val="en-US"/>
              </w:rPr>
              <w:t>The other physical channels and signals are still allowed to use a BWP up to the 20 MHz maximum UE RF+BB bandwidth.</w:t>
            </w:r>
          </w:p>
          <w:p w:rsidR="00093E9B" w:rsidRPr="00E9515D" w:rsidRDefault="00C878AF">
            <w:pPr>
              <w:pStyle w:val="B2"/>
              <w:numPr>
                <w:ilvl w:val="2"/>
                <w:numId w:val="6"/>
              </w:numPr>
              <w:spacing w:after="120"/>
              <w:rPr>
                <w:i/>
                <w:iCs/>
                <w:lang w:val="en-US" w:eastAsia="zh-CN"/>
              </w:rPr>
            </w:pPr>
            <w:r w:rsidRPr="00E9515D">
              <w:rPr>
                <w:i/>
                <w:highlight w:val="yellow"/>
                <w:lang w:eastAsia="ja-JP"/>
              </w:rPr>
              <w:t>Support additional separate early indication(s) [RAN1, RAN2]</w:t>
            </w:r>
          </w:p>
        </w:tc>
      </w:tr>
    </w:tbl>
    <w:p w:rsidR="00093E9B" w:rsidRDefault="00E9515D" w:rsidP="00E9515D">
      <w:pPr>
        <w:pStyle w:val="af2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 xml:space="preserve">RAN1 has had some discussion on this topic. </w:t>
      </w:r>
      <w:r w:rsidR="00C878AF">
        <w:rPr>
          <w:rFonts w:eastAsia="宋体" w:hint="eastAsia"/>
          <w:iCs/>
          <w:lang w:val="en-US" w:eastAsia="zh-CN"/>
        </w:rPr>
        <w:t xml:space="preserve">In this contribution, </w:t>
      </w:r>
      <w:r>
        <w:rPr>
          <w:rFonts w:eastAsia="宋体"/>
          <w:iCs/>
          <w:lang w:val="en-US" w:eastAsia="zh-CN"/>
        </w:rPr>
        <w:t xml:space="preserve">based on the RAN1 progress, </w:t>
      </w:r>
      <w:r w:rsidR="00C878AF">
        <w:rPr>
          <w:rFonts w:eastAsia="宋体" w:hint="eastAsia"/>
          <w:iCs/>
          <w:lang w:val="en-US" w:eastAsia="zh-CN"/>
        </w:rPr>
        <w:t xml:space="preserve">we will discuss how to support </w:t>
      </w:r>
      <w:r w:rsidR="00C878AF">
        <w:rPr>
          <w:rFonts w:eastAsia="宋体" w:hint="eastAsia"/>
          <w:iCs/>
          <w:lang w:val="en-US" w:eastAsia="zh-CN"/>
        </w:rPr>
        <w:t>early indication and provide our views.</w:t>
      </w:r>
    </w:p>
    <w:p w:rsidR="00093E9B" w:rsidRDefault="00C878AF">
      <w:pPr>
        <w:pStyle w:val="1"/>
        <w:rPr>
          <w:lang w:val="en-US"/>
        </w:rPr>
      </w:pPr>
      <w:r>
        <w:rPr>
          <w:lang w:val="en-US"/>
        </w:rPr>
        <w:t>Discussions</w:t>
      </w:r>
    </w:p>
    <w:p w:rsidR="00093E9B" w:rsidRPr="00E9515D" w:rsidRDefault="00C878AF" w:rsidP="00E9515D">
      <w:pPr>
        <w:pStyle w:val="af2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val="en-US" w:eastAsia="zh-CN"/>
        </w:rPr>
      </w:pPr>
      <w:r w:rsidRPr="00E9515D">
        <w:rPr>
          <w:rFonts w:eastAsia="宋体" w:hint="eastAsia"/>
          <w:iCs/>
          <w:lang w:val="en-US" w:eastAsia="zh-CN"/>
        </w:rPr>
        <w:t>In RAN1 #111</w:t>
      </w:r>
      <w:r w:rsidR="00E9515D">
        <w:rPr>
          <w:rFonts w:eastAsia="宋体"/>
          <w:iCs/>
          <w:lang w:val="en-US" w:eastAsia="zh-CN"/>
        </w:rPr>
        <w:t xml:space="preserve"> meeting </w:t>
      </w:r>
      <w:r w:rsidRPr="00E9515D">
        <w:rPr>
          <w:rFonts w:eastAsia="宋体" w:hint="eastAsia"/>
          <w:iCs/>
          <w:lang w:val="en-US" w:eastAsia="zh-CN"/>
        </w:rPr>
        <w:t xml:space="preserve">[2], the following agreements for </w:t>
      </w:r>
      <w:r w:rsidRPr="00E9515D">
        <w:rPr>
          <w:rFonts w:eastAsia="宋体" w:hint="eastAsia"/>
          <w:iCs/>
          <w:lang w:val="en-US" w:eastAsia="zh-CN"/>
        </w:rPr>
        <w:t xml:space="preserve">Msg3 </w:t>
      </w:r>
      <w:r w:rsidRPr="00E9515D">
        <w:rPr>
          <w:rFonts w:eastAsia="宋体" w:hint="eastAsia"/>
          <w:iCs/>
          <w:lang w:val="en-US" w:eastAsia="zh-CN"/>
        </w:rPr>
        <w:t xml:space="preserve">transmission resource </w:t>
      </w:r>
      <w:r w:rsidR="00E9515D">
        <w:rPr>
          <w:rFonts w:eastAsia="宋体"/>
          <w:iCs/>
          <w:lang w:val="en-US" w:eastAsia="zh-CN"/>
        </w:rPr>
        <w:t xml:space="preserve">allocation </w:t>
      </w:r>
      <w:r w:rsidRPr="00E9515D">
        <w:rPr>
          <w:rFonts w:eastAsia="宋体" w:hint="eastAsia"/>
          <w:iCs/>
          <w:lang w:val="en-US" w:eastAsia="zh-CN"/>
        </w:rPr>
        <w:t>were reached</w:t>
      </w:r>
      <w:r w:rsidR="00E9515D">
        <w:rPr>
          <w:rFonts w:eastAsia="宋体" w:hint="eastAsia"/>
          <w:iCs/>
          <w:lang w:val="en-US" w:eastAsia="zh-CN"/>
        </w:rPr>
        <w:t>:</w:t>
      </w:r>
    </w:p>
    <w:tbl>
      <w:tblPr>
        <w:tblStyle w:val="af"/>
        <w:tblW w:w="0" w:type="auto"/>
        <w:tblInd w:w="124" w:type="dxa"/>
        <w:tblLook w:val="04A0" w:firstRow="1" w:lastRow="0" w:firstColumn="1" w:lastColumn="0" w:noHBand="0" w:noVBand="1"/>
      </w:tblPr>
      <w:tblGrid>
        <w:gridCol w:w="9226"/>
      </w:tblGrid>
      <w:tr w:rsidR="00093E9B">
        <w:trPr>
          <w:trHeight w:val="1101"/>
        </w:trPr>
        <w:tc>
          <w:tcPr>
            <w:tcW w:w="9420" w:type="dxa"/>
          </w:tcPr>
          <w:p w:rsidR="00093E9B" w:rsidRPr="00E9515D" w:rsidRDefault="00C878AF">
            <w:pPr>
              <w:rPr>
                <w:b/>
                <w:i/>
                <w:highlight w:val="green"/>
                <w:lang w:val="en-US"/>
              </w:rPr>
            </w:pPr>
            <w:r w:rsidRPr="00E9515D">
              <w:rPr>
                <w:b/>
                <w:i/>
                <w:highlight w:val="green"/>
                <w:lang w:val="en-US"/>
              </w:rPr>
              <w:t xml:space="preserve">Agreement </w:t>
            </w:r>
          </w:p>
          <w:p w:rsidR="00093E9B" w:rsidRPr="00E9515D" w:rsidRDefault="00C878AF">
            <w:pPr>
              <w:jc w:val="both"/>
              <w:rPr>
                <w:bCs/>
                <w:i/>
                <w:lang w:val="en-US" w:eastAsia="zh-CN"/>
              </w:rPr>
            </w:pPr>
            <w:r w:rsidRPr="00E9515D">
              <w:rPr>
                <w:bCs/>
                <w:i/>
                <w:lang w:val="en-US"/>
              </w:rPr>
              <w:t xml:space="preserve">For UE BB complexity reduction, </w:t>
            </w:r>
            <w:r w:rsidRPr="00E9515D">
              <w:rPr>
                <w:bCs/>
                <w:i/>
                <w:highlight w:val="yellow"/>
                <w:lang w:val="en-US"/>
              </w:rPr>
              <w:t>a UE is not expected to receive an UL grant in a RAR or in a DC</w:t>
            </w:r>
            <w:r w:rsidRPr="00E9515D">
              <w:rPr>
                <w:bCs/>
                <w:i/>
                <w:highlight w:val="yellow"/>
                <w:lang w:val="en-US"/>
              </w:rPr>
              <w:t>I scrambled with TC-RNTI with a Msg3 PUSCH resource allocation</w:t>
            </w:r>
            <w:r w:rsidRPr="00E9515D">
              <w:rPr>
                <w:bCs/>
                <w:i/>
                <w:lang w:val="en-US"/>
              </w:rPr>
              <w:t xml:space="preserve"> spanning a bandwidth of more than ~5 MHz</w:t>
            </w:r>
            <w:r w:rsidRPr="00E9515D">
              <w:rPr>
                <w:bCs/>
                <w:i/>
                <w:lang w:val="en-US"/>
              </w:rPr>
              <w:t xml:space="preserve"> per slot or per hop, if applicable.</w:t>
            </w:r>
          </w:p>
        </w:tc>
      </w:tr>
    </w:tbl>
    <w:p w:rsidR="00093E9B" w:rsidRPr="00E9515D" w:rsidRDefault="00C878AF" w:rsidP="00E9515D">
      <w:pPr>
        <w:pStyle w:val="af2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val="en-US" w:eastAsia="zh-CN"/>
        </w:rPr>
      </w:pPr>
      <w:r w:rsidRPr="00E9515D">
        <w:rPr>
          <w:rFonts w:eastAsia="宋体" w:hint="eastAsia"/>
          <w:iCs/>
          <w:lang w:val="en-US" w:eastAsia="zh-CN"/>
        </w:rPr>
        <w:t xml:space="preserve">According to the above agreement, </w:t>
      </w:r>
      <w:r w:rsidR="00655DA0">
        <w:rPr>
          <w:rFonts w:eastAsia="宋体"/>
          <w:iCs/>
          <w:lang w:val="en-US" w:eastAsia="zh-CN"/>
        </w:rPr>
        <w:t xml:space="preserve">for Rel-18 eRedCap UE, </w:t>
      </w:r>
      <w:r w:rsidRPr="00E9515D">
        <w:rPr>
          <w:rFonts w:eastAsia="宋体" w:hint="eastAsia"/>
          <w:iCs/>
          <w:lang w:val="en-US" w:eastAsia="zh-CN"/>
        </w:rPr>
        <w:t xml:space="preserve">the scheduled Msg3 PUSCH resource will be restricted within 5MHz. </w:t>
      </w:r>
      <w:r w:rsidR="00655DA0">
        <w:rPr>
          <w:rFonts w:eastAsia="宋体"/>
          <w:iCs/>
          <w:lang w:val="en-US" w:eastAsia="zh-CN"/>
        </w:rPr>
        <w:t>Meanwhile, f</w:t>
      </w:r>
      <w:r w:rsidR="00655DA0" w:rsidRPr="00E9515D">
        <w:rPr>
          <w:rFonts w:eastAsia="宋体" w:hint="eastAsia"/>
          <w:iCs/>
          <w:lang w:val="en-US" w:eastAsia="zh-CN"/>
        </w:rPr>
        <w:t xml:space="preserve">or </w:t>
      </w:r>
      <w:r w:rsidR="00655DA0">
        <w:rPr>
          <w:rFonts w:eastAsia="宋体"/>
          <w:iCs/>
          <w:lang w:val="en-US" w:eastAsia="zh-CN"/>
        </w:rPr>
        <w:t xml:space="preserve">legacy </w:t>
      </w:r>
      <w:r w:rsidRPr="00E9515D">
        <w:rPr>
          <w:rFonts w:eastAsia="宋体" w:hint="eastAsia"/>
          <w:iCs/>
          <w:lang w:val="en-US" w:eastAsia="zh-CN"/>
        </w:rPr>
        <w:t>UEs support</w:t>
      </w:r>
      <w:r w:rsidRPr="00E9515D">
        <w:rPr>
          <w:rFonts w:eastAsia="宋体" w:hint="eastAsia"/>
          <w:iCs/>
          <w:lang w:val="en-US" w:eastAsia="zh-CN"/>
        </w:rPr>
        <w:t>ing small data transmission, it is very possible to schedule Msg3 PUSCH resource exceeding the above restr</w:t>
      </w:r>
      <w:r w:rsidRPr="00E9515D">
        <w:rPr>
          <w:rFonts w:eastAsia="宋体" w:hint="eastAsia"/>
          <w:iCs/>
          <w:lang w:val="en-US" w:eastAsia="zh-CN"/>
        </w:rPr>
        <w:t>iction. Therefore,</w:t>
      </w:r>
      <w:r w:rsidR="00655DA0">
        <w:rPr>
          <w:rFonts w:eastAsia="宋体"/>
          <w:iCs/>
          <w:lang w:val="en-US" w:eastAsia="zh-CN"/>
        </w:rPr>
        <w:t xml:space="preserve"> there is a need for NW to differentiate the R18 eRedCap UE from the legacy UE before the transmission of RAR. Then</w:t>
      </w:r>
      <w:r w:rsidRPr="00E9515D">
        <w:rPr>
          <w:rFonts w:eastAsia="宋体" w:hint="eastAsia"/>
          <w:iCs/>
          <w:lang w:val="en-US" w:eastAsia="zh-CN"/>
        </w:rPr>
        <w:t xml:space="preserve"> it is</w:t>
      </w:r>
      <w:r w:rsidRPr="00E9515D">
        <w:rPr>
          <w:rFonts w:eastAsia="宋体" w:hint="eastAsia"/>
          <w:iCs/>
          <w:lang w:val="en-US" w:eastAsia="zh-CN"/>
        </w:rPr>
        <w:t xml:space="preserve"> </w:t>
      </w:r>
      <w:r w:rsidRPr="00E9515D">
        <w:rPr>
          <w:rFonts w:eastAsia="宋体" w:hint="eastAsia"/>
          <w:iCs/>
          <w:lang w:val="en-US" w:eastAsia="zh-CN"/>
        </w:rPr>
        <w:t xml:space="preserve">beneficial </w:t>
      </w:r>
      <w:r w:rsidRPr="00E9515D">
        <w:rPr>
          <w:rFonts w:eastAsia="宋体" w:hint="eastAsia"/>
          <w:iCs/>
          <w:lang w:val="en-US" w:eastAsia="zh-CN"/>
        </w:rPr>
        <w:t xml:space="preserve">to support Msg1/MSGA based early indication </w:t>
      </w:r>
      <w:r w:rsidR="00655DA0">
        <w:rPr>
          <w:rFonts w:eastAsia="宋体"/>
          <w:iCs/>
          <w:lang w:val="en-US" w:eastAsia="zh-CN"/>
        </w:rPr>
        <w:t xml:space="preserve">for UE </w:t>
      </w:r>
      <w:r w:rsidRPr="00E9515D">
        <w:rPr>
          <w:rFonts w:eastAsia="宋体" w:hint="eastAsia"/>
          <w:iCs/>
          <w:lang w:val="en-US" w:eastAsia="zh-CN"/>
        </w:rPr>
        <w:t>to inform NW that it is a Rel-18 eRedCap UE.</w:t>
      </w:r>
    </w:p>
    <w:p w:rsidR="00093E9B" w:rsidRPr="009237B4" w:rsidRDefault="00C878AF" w:rsidP="00E9515D">
      <w:pPr>
        <w:pStyle w:val="af2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b/>
          <w:iCs/>
          <w:lang w:val="en-US" w:eastAsia="zh-CN"/>
        </w:rPr>
      </w:pPr>
      <w:r w:rsidRPr="009237B4">
        <w:rPr>
          <w:rFonts w:eastAsia="宋体" w:hint="eastAsia"/>
          <w:b/>
          <w:iCs/>
          <w:lang w:val="en-US" w:eastAsia="zh-CN"/>
        </w:rPr>
        <w:t>Proposal 1:</w:t>
      </w:r>
      <w:r w:rsidRPr="009237B4">
        <w:rPr>
          <w:rFonts w:eastAsia="宋体" w:hint="eastAsia"/>
          <w:b/>
          <w:iCs/>
          <w:lang w:val="en-US" w:eastAsia="zh-CN"/>
        </w:rPr>
        <w:t xml:space="preserve"> </w:t>
      </w:r>
      <w:r w:rsidRPr="009237B4">
        <w:rPr>
          <w:rFonts w:eastAsia="宋体" w:hint="eastAsia"/>
          <w:b/>
          <w:iCs/>
          <w:lang w:val="en-US" w:eastAsia="zh-CN"/>
        </w:rPr>
        <w:t xml:space="preserve">Msg1/MSGA based early indication </w:t>
      </w:r>
      <w:r w:rsidR="00960C99" w:rsidRPr="009237B4">
        <w:rPr>
          <w:rFonts w:eastAsia="宋体"/>
          <w:b/>
          <w:iCs/>
          <w:lang w:val="en-US" w:eastAsia="zh-CN"/>
        </w:rPr>
        <w:t>could</w:t>
      </w:r>
      <w:r w:rsidR="00960C99" w:rsidRPr="009237B4">
        <w:rPr>
          <w:rFonts w:eastAsia="宋体" w:hint="eastAsia"/>
          <w:b/>
          <w:iCs/>
          <w:lang w:val="en-US" w:eastAsia="zh-CN"/>
        </w:rPr>
        <w:t xml:space="preserve"> </w:t>
      </w:r>
      <w:r w:rsidRPr="009237B4">
        <w:rPr>
          <w:rFonts w:eastAsia="宋体" w:hint="eastAsia"/>
          <w:b/>
          <w:iCs/>
          <w:lang w:val="en-US" w:eastAsia="zh-CN"/>
        </w:rPr>
        <w:t>be supported in order</w:t>
      </w:r>
      <w:r w:rsidR="00655DA0" w:rsidRPr="009237B4">
        <w:rPr>
          <w:rFonts w:eastAsia="宋体"/>
          <w:b/>
          <w:iCs/>
          <w:lang w:val="en-US" w:eastAsia="zh-CN"/>
        </w:rPr>
        <w:t xml:space="preserve"> that NW can </w:t>
      </w:r>
      <w:r w:rsidR="00655DA0" w:rsidRPr="009237B4">
        <w:rPr>
          <w:rFonts w:eastAsia="宋体"/>
          <w:b/>
          <w:iCs/>
          <w:lang w:val="en-US" w:eastAsia="zh-CN"/>
        </w:rPr>
        <w:t>differentiate the R18 eRedCap</w:t>
      </w:r>
      <w:r w:rsidR="00655DA0" w:rsidRPr="009237B4">
        <w:rPr>
          <w:rFonts w:eastAsia="宋体"/>
          <w:b/>
          <w:iCs/>
          <w:lang w:val="en-US" w:eastAsia="zh-CN"/>
        </w:rPr>
        <w:t xml:space="preserve"> UE and</w:t>
      </w:r>
      <w:r w:rsidRPr="009237B4">
        <w:rPr>
          <w:rFonts w:eastAsia="宋体" w:hint="eastAsia"/>
          <w:b/>
          <w:iCs/>
          <w:lang w:val="en-US" w:eastAsia="zh-CN"/>
        </w:rPr>
        <w:t xml:space="preserve"> meet</w:t>
      </w:r>
      <w:r w:rsidR="00655DA0" w:rsidRPr="009237B4">
        <w:rPr>
          <w:rFonts w:eastAsia="宋体"/>
          <w:b/>
          <w:iCs/>
          <w:lang w:val="en-US" w:eastAsia="zh-CN"/>
        </w:rPr>
        <w:t xml:space="preserve"> its</w:t>
      </w:r>
      <w:r w:rsidRPr="009237B4">
        <w:rPr>
          <w:rFonts w:eastAsia="宋体" w:hint="eastAsia"/>
          <w:b/>
          <w:iCs/>
          <w:lang w:val="en-US" w:eastAsia="zh-CN"/>
        </w:rPr>
        <w:t xml:space="preserve"> 5MHz bandwidth restriction for </w:t>
      </w:r>
      <w:r w:rsidR="001E7AE4" w:rsidRPr="009237B4">
        <w:rPr>
          <w:rFonts w:eastAsia="宋体"/>
          <w:b/>
          <w:iCs/>
          <w:lang w:val="en-US" w:eastAsia="zh-CN"/>
        </w:rPr>
        <w:t xml:space="preserve">scheduling </w:t>
      </w:r>
      <w:r w:rsidRPr="009237B4">
        <w:rPr>
          <w:rFonts w:eastAsia="宋体" w:hint="eastAsia"/>
          <w:b/>
          <w:iCs/>
          <w:lang w:val="en-US" w:eastAsia="zh-CN"/>
        </w:rPr>
        <w:t>Msg3 PUSCH</w:t>
      </w:r>
      <w:r w:rsidR="001E7AE4" w:rsidRPr="009237B4">
        <w:rPr>
          <w:rFonts w:eastAsia="宋体"/>
          <w:b/>
          <w:iCs/>
          <w:lang w:val="en-US" w:eastAsia="zh-CN"/>
        </w:rPr>
        <w:t xml:space="preserve"> resources</w:t>
      </w:r>
      <w:r w:rsidRPr="009237B4">
        <w:rPr>
          <w:rFonts w:eastAsia="宋体" w:hint="eastAsia"/>
          <w:b/>
          <w:iCs/>
          <w:lang w:val="en-US" w:eastAsia="zh-CN"/>
        </w:rPr>
        <w:t>.</w:t>
      </w:r>
    </w:p>
    <w:p w:rsidR="00E9515D" w:rsidRPr="00E9515D" w:rsidRDefault="00E9515D" w:rsidP="00E9515D">
      <w:pPr>
        <w:pStyle w:val="af2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val="en-US" w:eastAsia="zh-CN"/>
        </w:rPr>
      </w:pPr>
    </w:p>
    <w:p w:rsidR="00093E9B" w:rsidRPr="00E9515D" w:rsidRDefault="00655DA0" w:rsidP="00E9515D">
      <w:pPr>
        <w:pStyle w:val="af2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val="en-US" w:eastAsia="zh-CN"/>
        </w:rPr>
      </w:pPr>
      <w:r w:rsidRPr="00E9515D">
        <w:rPr>
          <w:rFonts w:eastAsia="宋体" w:hint="eastAsia"/>
          <w:iCs/>
          <w:lang w:val="en-US" w:eastAsia="zh-CN"/>
        </w:rPr>
        <w:t xml:space="preserve">RACH partitioning </w:t>
      </w:r>
      <w:r>
        <w:rPr>
          <w:rFonts w:eastAsia="宋体"/>
          <w:iCs/>
          <w:lang w:val="en-US" w:eastAsia="zh-CN"/>
        </w:rPr>
        <w:t>can be used to provide</w:t>
      </w:r>
      <w:r w:rsidRPr="00655DA0">
        <w:rPr>
          <w:rFonts w:eastAsia="宋体" w:hint="eastAsia"/>
          <w:iCs/>
          <w:lang w:val="en-US" w:eastAsia="zh-CN"/>
        </w:rPr>
        <w:t xml:space="preserve"> </w:t>
      </w:r>
      <w:r w:rsidRPr="00E9515D">
        <w:rPr>
          <w:rFonts w:eastAsia="宋体" w:hint="eastAsia"/>
          <w:iCs/>
          <w:lang w:val="en-US" w:eastAsia="zh-CN"/>
        </w:rPr>
        <w:t>Msg1/MSGA based early indication</w:t>
      </w:r>
      <w:r>
        <w:rPr>
          <w:rFonts w:eastAsia="宋体"/>
          <w:iCs/>
          <w:lang w:val="en-US" w:eastAsia="zh-CN"/>
        </w:rPr>
        <w:t xml:space="preserve">. </w:t>
      </w:r>
      <w:r w:rsidR="00C878AF" w:rsidRPr="00E9515D">
        <w:rPr>
          <w:rFonts w:eastAsia="宋体" w:hint="eastAsia"/>
          <w:iCs/>
          <w:lang w:val="en-US" w:eastAsia="zh-CN"/>
        </w:rPr>
        <w:t>In Rel-17, feature combination in RACH partitioning is introduced as below:</w:t>
      </w:r>
    </w:p>
    <w:p w:rsidR="00093E9B" w:rsidRDefault="00C878AF">
      <w:pPr>
        <w:pStyle w:val="PL"/>
      </w:pPr>
      <w:r>
        <w:t xml:space="preserve">FeatureCombination-r17 ::= </w:t>
      </w:r>
      <w:r>
        <w:rPr>
          <w:color w:val="993366"/>
        </w:rPr>
        <w:t>SEQUENCE</w:t>
      </w:r>
      <w:r>
        <w:t xml:space="preserve"> {</w:t>
      </w:r>
    </w:p>
    <w:p w:rsidR="00093E9B" w:rsidRDefault="00C878AF">
      <w:pPr>
        <w:pStyle w:val="PL"/>
        <w:rPr>
          <w:color w:val="808080"/>
        </w:rPr>
      </w:pPr>
      <w:r>
        <w:lastRenderedPageBreak/>
        <w:t xml:space="preserve">    redCap-r17                 </w:t>
      </w:r>
      <w:r>
        <w:rPr>
          <w:color w:val="993366"/>
        </w:rPr>
        <w:t>ENUMERATED</w:t>
      </w:r>
      <w:r>
        <w:t xml:space="preserve"> {true}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:rsidR="00093E9B" w:rsidRDefault="00C878AF">
      <w:pPr>
        <w:pStyle w:val="PL"/>
        <w:rPr>
          <w:color w:val="808080"/>
        </w:rPr>
      </w:pPr>
      <w:r>
        <w:t xml:space="preserve">    smallData-r17              </w:t>
      </w:r>
      <w:r>
        <w:rPr>
          <w:color w:val="993366"/>
        </w:rPr>
        <w:t>ENUMERATED</w:t>
      </w:r>
      <w:r>
        <w:t xml:space="preserve"> {true}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:rsidR="00093E9B" w:rsidRDefault="00C878AF">
      <w:pPr>
        <w:pStyle w:val="PL"/>
        <w:rPr>
          <w:color w:val="808080"/>
        </w:rPr>
      </w:pPr>
      <w:r>
        <w:t xml:space="preserve">    nsag-r17                   NSAG-List-r17                        </w:t>
      </w:r>
      <w:r>
        <w:rPr>
          <w:color w:val="993366"/>
        </w:rPr>
        <w:t>OPTIONAL</w:t>
      </w:r>
      <w:r>
        <w:t xml:space="preserve">, </w:t>
      </w:r>
      <w:r>
        <w:t xml:space="preserve"> </w:t>
      </w:r>
      <w:r>
        <w:rPr>
          <w:color w:val="808080"/>
        </w:rPr>
        <w:t>-- Need R</w:t>
      </w:r>
    </w:p>
    <w:p w:rsidR="00093E9B" w:rsidRDefault="00C878AF">
      <w:pPr>
        <w:pStyle w:val="PL"/>
        <w:rPr>
          <w:color w:val="808080"/>
        </w:rPr>
      </w:pPr>
      <w:r>
        <w:t xml:space="preserve">    msg3-Repetitions-r17       </w:t>
      </w:r>
      <w:r>
        <w:rPr>
          <w:color w:val="993366"/>
        </w:rPr>
        <w:t>ENUMERATED</w:t>
      </w:r>
      <w:r>
        <w:t xml:space="preserve"> {true}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:rsidR="00093E9B" w:rsidRDefault="00C878AF">
      <w:pPr>
        <w:pStyle w:val="PL"/>
        <w:rPr>
          <w:color w:val="808080"/>
        </w:rPr>
      </w:pPr>
      <w:r>
        <w:t xml:space="preserve">    </w:t>
      </w:r>
      <w:r>
        <w:rPr>
          <w:highlight w:val="green"/>
        </w:rPr>
        <w:t xml:space="preserve">spare4                     </w:t>
      </w:r>
      <w:r>
        <w:rPr>
          <w:color w:val="993366"/>
          <w:highlight w:val="green"/>
        </w:rPr>
        <w:t>ENUMERATED</w:t>
      </w:r>
      <w:r>
        <w:rPr>
          <w:highlight w:val="green"/>
        </w:rPr>
        <w:t xml:space="preserve"> {true}</w:t>
      </w:r>
      <w:r>
        <w:t xml:space="preserve">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:rsidR="00093E9B" w:rsidRDefault="00C878AF">
      <w:pPr>
        <w:pStyle w:val="PL"/>
        <w:rPr>
          <w:color w:val="808080"/>
        </w:rPr>
      </w:pPr>
      <w:r>
        <w:t xml:space="preserve">    spare3                     </w:t>
      </w:r>
      <w:r>
        <w:rPr>
          <w:color w:val="993366"/>
        </w:rPr>
        <w:t>ENUMERATED</w:t>
      </w:r>
      <w:r>
        <w:t xml:space="preserve"> {true}                   </w:t>
      </w:r>
      <w:r>
        <w:t xml:space="preserve">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:rsidR="00093E9B" w:rsidRDefault="00C878AF">
      <w:pPr>
        <w:pStyle w:val="PL"/>
        <w:rPr>
          <w:color w:val="808080"/>
        </w:rPr>
      </w:pPr>
      <w:r>
        <w:t xml:space="preserve">    spare2                     </w:t>
      </w:r>
      <w:r>
        <w:rPr>
          <w:color w:val="993366"/>
        </w:rPr>
        <w:t>ENUMERATED</w:t>
      </w:r>
      <w:r>
        <w:t xml:space="preserve"> {true}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:rsidR="00093E9B" w:rsidRDefault="00C878AF">
      <w:pPr>
        <w:pStyle w:val="PL"/>
        <w:rPr>
          <w:color w:val="808080"/>
        </w:rPr>
      </w:pPr>
      <w:r>
        <w:t xml:space="preserve">    spare1                     </w:t>
      </w:r>
      <w:r>
        <w:rPr>
          <w:color w:val="993366"/>
        </w:rPr>
        <w:t>ENUMERATED</w:t>
      </w:r>
      <w:r>
        <w:t xml:space="preserve"> {true}           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R</w:t>
      </w:r>
    </w:p>
    <w:p w:rsidR="00093E9B" w:rsidRDefault="00C878AF">
      <w:pPr>
        <w:pStyle w:val="PL"/>
      </w:pPr>
      <w:r>
        <w:t>}</w:t>
      </w:r>
    </w:p>
    <w:p w:rsidR="00960C99" w:rsidRDefault="00C878AF" w:rsidP="00E9515D">
      <w:pPr>
        <w:spacing w:before="120" w:after="120" w:line="264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Then for Rel-18 eRedCap, it is </w:t>
      </w:r>
      <w:r w:rsidR="00655DA0">
        <w:rPr>
          <w:rFonts w:eastAsia="宋体"/>
          <w:lang w:val="en-US" w:eastAsia="zh-CN"/>
        </w:rPr>
        <w:t>straightforward</w:t>
      </w:r>
      <w:r w:rsidR="00655DA0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to define a new</w:t>
      </w:r>
      <w:r>
        <w:rPr>
          <w:rFonts w:eastAsia="宋体" w:hint="eastAsia"/>
          <w:lang w:val="en-US" w:eastAsia="zh-CN"/>
        </w:rPr>
        <w:t xml:space="preserve"> feature</w:t>
      </w:r>
      <w:r w:rsidR="00960C99">
        <w:rPr>
          <w:rFonts w:eastAsia="宋体"/>
          <w:lang w:val="en-US" w:eastAsia="zh-CN"/>
        </w:rPr>
        <w:t xml:space="preserve"> of eRedCap</w:t>
      </w:r>
      <w:r>
        <w:rPr>
          <w:rFonts w:eastAsia="宋体" w:hint="eastAsia"/>
          <w:lang w:val="en-US" w:eastAsia="zh-CN"/>
        </w:rPr>
        <w:t xml:space="preserve"> </w:t>
      </w:r>
      <w:r w:rsidR="00655DA0">
        <w:rPr>
          <w:rFonts w:eastAsia="宋体"/>
          <w:lang w:val="en-US" w:eastAsia="zh-CN"/>
        </w:rPr>
        <w:t>by using</w:t>
      </w:r>
      <w:r w:rsidR="00655DA0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reserved spare bit in </w:t>
      </w:r>
      <w:r>
        <w:rPr>
          <w:rFonts w:eastAsia="宋体" w:hint="eastAsia"/>
          <w:i/>
          <w:iCs/>
          <w:lang w:val="en-US" w:eastAsia="zh-CN"/>
        </w:rPr>
        <w:t>FeatureCombination-r17</w:t>
      </w:r>
      <w:r w:rsidR="00655DA0">
        <w:rPr>
          <w:rFonts w:eastAsia="宋体"/>
          <w:i/>
          <w:iCs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:rsidR="00960C99" w:rsidRDefault="00960C99" w:rsidP="00E9515D">
      <w:pPr>
        <w:spacing w:before="120" w:after="120" w:line="264" w:lineRule="auto"/>
        <w:jc w:val="both"/>
        <w:rPr>
          <w:rFonts w:eastAsia="宋体"/>
          <w:iCs/>
          <w:lang w:val="en-US" w:eastAsia="zh-CN"/>
        </w:rPr>
      </w:pPr>
      <w:r>
        <w:rPr>
          <w:rFonts w:eastAsia="宋体"/>
          <w:lang w:val="en-US" w:eastAsia="zh-CN"/>
        </w:rPr>
        <w:t xml:space="preserve">However, it’s known that </w:t>
      </w:r>
      <w:r w:rsidRPr="00E9515D">
        <w:rPr>
          <w:rFonts w:eastAsia="宋体" w:hint="eastAsia"/>
          <w:iCs/>
          <w:lang w:val="en-US" w:eastAsia="zh-CN"/>
        </w:rPr>
        <w:t>RACH partitioning</w:t>
      </w:r>
      <w:r>
        <w:rPr>
          <w:rFonts w:eastAsia="宋体" w:hint="eastAsia"/>
          <w:lang w:val="en-US" w:eastAsia="zh-CN"/>
        </w:rPr>
        <w:t xml:space="preserve"> </w:t>
      </w:r>
      <w:r w:rsidRPr="00960C99">
        <w:rPr>
          <w:rFonts w:eastAsia="宋体"/>
          <w:lang w:val="en-US" w:eastAsia="zh-CN"/>
        </w:rPr>
        <w:t>is easy to cause waste of random access resources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Moreover, if there are not enough RACH resources, </w:t>
      </w:r>
      <w:r w:rsidRPr="00960C99">
        <w:rPr>
          <w:rFonts w:eastAsia="宋体"/>
          <w:lang w:val="en-US" w:eastAsia="zh-CN"/>
        </w:rPr>
        <w:t xml:space="preserve">it </w:t>
      </w:r>
      <w:r>
        <w:rPr>
          <w:rFonts w:eastAsia="宋体"/>
          <w:lang w:val="en-US" w:eastAsia="zh-CN"/>
        </w:rPr>
        <w:t xml:space="preserve">would be </w:t>
      </w:r>
      <w:r w:rsidRPr="00960C99">
        <w:rPr>
          <w:rFonts w:eastAsia="宋体"/>
          <w:lang w:val="en-US" w:eastAsia="zh-CN"/>
        </w:rPr>
        <w:t xml:space="preserve">difficult to provide </w:t>
      </w:r>
      <w:r w:rsidRPr="00E9515D">
        <w:rPr>
          <w:rFonts w:eastAsia="宋体" w:hint="eastAsia"/>
          <w:iCs/>
          <w:lang w:val="en-US" w:eastAsia="zh-CN"/>
        </w:rPr>
        <w:t>RACH partitioning</w:t>
      </w:r>
      <w:r w:rsidRPr="00960C99">
        <w:rPr>
          <w:rFonts w:eastAsia="宋体"/>
          <w:lang w:val="en-US" w:eastAsia="zh-CN"/>
        </w:rPr>
        <w:t xml:space="preserve"> for so many functions at the same time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Therefore, we think </w:t>
      </w:r>
      <w:r w:rsidRPr="00E9515D">
        <w:rPr>
          <w:rFonts w:eastAsia="宋体" w:hint="eastAsia"/>
          <w:iCs/>
          <w:lang w:val="en-US" w:eastAsia="zh-CN"/>
        </w:rPr>
        <w:t>Msg1/MSGA based early indication</w:t>
      </w:r>
      <w:r>
        <w:rPr>
          <w:rFonts w:eastAsia="宋体"/>
          <w:iCs/>
          <w:lang w:val="en-US" w:eastAsia="zh-CN"/>
        </w:rPr>
        <w:t xml:space="preserve"> for Rel-18 eRedCap can only be </w:t>
      </w:r>
      <w:r w:rsidR="00F57997">
        <w:rPr>
          <w:rFonts w:eastAsia="宋体"/>
          <w:iCs/>
          <w:lang w:val="en-US" w:eastAsia="zh-CN"/>
        </w:rPr>
        <w:t>optionally</w:t>
      </w:r>
      <w:r>
        <w:rPr>
          <w:rFonts w:eastAsia="宋体"/>
          <w:iCs/>
          <w:lang w:val="en-US" w:eastAsia="zh-CN"/>
        </w:rPr>
        <w:t xml:space="preserve"> supported</w:t>
      </w:r>
      <w:r w:rsidR="00F57997">
        <w:rPr>
          <w:rFonts w:eastAsia="宋体"/>
          <w:iCs/>
          <w:lang w:val="en-US" w:eastAsia="zh-CN"/>
        </w:rPr>
        <w:t>, e.g., rely on the status of RACH resources</w:t>
      </w:r>
      <w:r>
        <w:rPr>
          <w:rFonts w:eastAsia="宋体"/>
          <w:iCs/>
          <w:lang w:val="en-US" w:eastAsia="zh-CN"/>
        </w:rPr>
        <w:t>.</w:t>
      </w:r>
    </w:p>
    <w:p w:rsidR="00F57997" w:rsidRDefault="00960C99" w:rsidP="00E9515D">
      <w:pPr>
        <w:spacing w:before="120" w:after="120" w:line="264" w:lineRule="auto"/>
        <w:jc w:val="both"/>
        <w:rPr>
          <w:rFonts w:eastAsia="宋体"/>
          <w:lang w:val="en-US" w:eastAsia="zh-CN"/>
        </w:rPr>
      </w:pPr>
      <w:r>
        <w:rPr>
          <w:rFonts w:eastAsia="宋体"/>
          <w:iCs/>
          <w:lang w:val="en-US" w:eastAsia="zh-CN"/>
        </w:rPr>
        <w:t>Once there are enough RACH resources</w:t>
      </w:r>
      <w:r>
        <w:rPr>
          <w:rFonts w:eastAsia="宋体" w:hint="eastAsia"/>
          <w:iCs/>
          <w:lang w:val="en-US" w:eastAsia="zh-CN"/>
        </w:rPr>
        <w:t>,</w:t>
      </w:r>
      <w:r>
        <w:rPr>
          <w:rFonts w:eastAsia="宋体"/>
          <w:iCs/>
          <w:lang w:val="en-US" w:eastAsia="zh-CN"/>
        </w:rPr>
        <w:t xml:space="preserve"> the NW can configure the</w:t>
      </w:r>
      <w:r>
        <w:rPr>
          <w:rFonts w:eastAsia="宋体" w:hint="eastAsia"/>
          <w:lang w:val="en-US" w:eastAsia="zh-CN"/>
        </w:rPr>
        <w:t xml:space="preserve"> new feature</w:t>
      </w:r>
      <w:r>
        <w:rPr>
          <w:rFonts w:eastAsia="宋体"/>
          <w:lang w:val="en-US" w:eastAsia="zh-CN"/>
        </w:rPr>
        <w:t xml:space="preserve"> of eRedCap in </w:t>
      </w:r>
      <w:r w:rsidRPr="00960C99">
        <w:rPr>
          <w:i/>
        </w:rPr>
        <w:t>FeatureCombination-</w:t>
      </w:r>
      <w:r w:rsidRPr="00960C99">
        <w:rPr>
          <w:rFonts w:eastAsia="宋体"/>
          <w:i/>
          <w:iCs/>
          <w:lang w:val="en-US" w:eastAsia="zh-CN"/>
        </w:rPr>
        <w:t>r17</w:t>
      </w:r>
      <w:r w:rsidRPr="00960C99">
        <w:rPr>
          <w:rFonts w:eastAsia="宋体"/>
          <w:iCs/>
          <w:lang w:val="en-US" w:eastAsia="zh-CN"/>
        </w:rPr>
        <w:t>. The eRedCap</w:t>
      </w:r>
      <w:r w:rsidRPr="00960C99">
        <w:rPr>
          <w:rFonts w:eastAsia="宋体" w:hint="eastAsia"/>
          <w:iCs/>
          <w:lang w:val="en-US" w:eastAsia="zh-CN"/>
        </w:rPr>
        <w:t xml:space="preserve"> UE</w:t>
      </w:r>
      <w:r w:rsidRPr="00960C99">
        <w:rPr>
          <w:rFonts w:eastAsia="宋体"/>
          <w:iCs/>
          <w:lang w:val="en-US" w:eastAsia="zh-CN"/>
        </w:rPr>
        <w:t xml:space="preserve"> can make use of </w:t>
      </w:r>
      <w:r w:rsidRPr="00E9515D">
        <w:rPr>
          <w:rFonts w:eastAsia="宋体" w:hint="eastAsia"/>
          <w:iCs/>
          <w:lang w:val="en-US" w:eastAsia="zh-CN"/>
        </w:rPr>
        <w:t>Msg1/MSGA</w:t>
      </w:r>
      <w:r w:rsidRPr="00960C99">
        <w:rPr>
          <w:rFonts w:eastAsia="宋体"/>
          <w:iCs/>
          <w:lang w:val="en-US" w:eastAsia="zh-CN"/>
        </w:rPr>
        <w:t xml:space="preserve"> </w:t>
      </w:r>
      <w:r w:rsidR="00C878AF" w:rsidRPr="00960C99">
        <w:rPr>
          <w:rFonts w:eastAsia="宋体" w:hint="eastAsia"/>
          <w:iCs/>
          <w:lang w:val="en-US" w:eastAsia="zh-CN"/>
        </w:rPr>
        <w:t>to indicate</w:t>
      </w:r>
      <w:r w:rsidRPr="00960C99">
        <w:rPr>
          <w:rFonts w:eastAsia="宋体"/>
          <w:iCs/>
          <w:lang w:val="en-US" w:eastAsia="zh-CN"/>
        </w:rPr>
        <w:t xml:space="preserve"> to </w:t>
      </w:r>
      <w:r>
        <w:rPr>
          <w:rFonts w:eastAsia="宋体"/>
          <w:iCs/>
          <w:lang w:val="en-US" w:eastAsia="zh-CN"/>
        </w:rPr>
        <w:t xml:space="preserve">the </w:t>
      </w:r>
      <w:r w:rsidRPr="00960C99">
        <w:rPr>
          <w:rFonts w:eastAsia="宋体"/>
          <w:iCs/>
          <w:lang w:val="en-US" w:eastAsia="zh-CN"/>
        </w:rPr>
        <w:t>NW</w:t>
      </w:r>
      <w:r w:rsidR="00C878AF" w:rsidRPr="00960C99">
        <w:rPr>
          <w:rFonts w:eastAsia="宋体" w:hint="eastAsia"/>
          <w:iCs/>
          <w:lang w:val="en-US" w:eastAsia="zh-CN"/>
        </w:rPr>
        <w:t xml:space="preserve"> that </w:t>
      </w:r>
      <w:r w:rsidRPr="00960C99">
        <w:rPr>
          <w:rFonts w:eastAsia="宋体"/>
          <w:iCs/>
          <w:lang w:val="en-US" w:eastAsia="zh-CN"/>
        </w:rPr>
        <w:t>it</w:t>
      </w:r>
      <w:r w:rsidR="00C878AF" w:rsidRPr="00960C99">
        <w:rPr>
          <w:rFonts w:eastAsia="宋体" w:hint="eastAsia"/>
          <w:iCs/>
          <w:lang w:val="en-US" w:eastAsia="zh-CN"/>
        </w:rPr>
        <w:t xml:space="preserve"> is </w:t>
      </w:r>
      <w:r w:rsidRPr="00960C99">
        <w:rPr>
          <w:rFonts w:eastAsia="宋体"/>
          <w:iCs/>
          <w:lang w:val="en-US" w:eastAsia="zh-CN"/>
        </w:rPr>
        <w:t xml:space="preserve">a </w:t>
      </w:r>
      <w:r w:rsidR="00C878AF" w:rsidRPr="00960C99">
        <w:rPr>
          <w:rFonts w:eastAsia="宋体" w:hint="eastAsia"/>
          <w:iCs/>
          <w:lang w:val="en-US" w:eastAsia="zh-CN"/>
        </w:rPr>
        <w:t>Rel-18 eRedCap UE.</w:t>
      </w:r>
      <w:r w:rsidR="00C878AF">
        <w:rPr>
          <w:rFonts w:eastAsia="宋体" w:hint="eastAsia"/>
          <w:lang w:val="en-US" w:eastAsia="zh-CN"/>
        </w:rPr>
        <w:t xml:space="preserve"> </w:t>
      </w:r>
      <w:r w:rsidR="00F57997" w:rsidRPr="00F57997">
        <w:rPr>
          <w:rFonts w:eastAsia="宋体"/>
          <w:lang w:val="en-US" w:eastAsia="zh-CN"/>
        </w:rPr>
        <w:t xml:space="preserve"> </w:t>
      </w:r>
      <w:r w:rsidR="00F57997">
        <w:rPr>
          <w:rFonts w:eastAsia="宋体"/>
          <w:lang w:val="en-US" w:eastAsia="zh-CN"/>
        </w:rPr>
        <w:t>This can facilitate the NW to exactly</w:t>
      </w:r>
      <w:r w:rsidR="00C878AF">
        <w:rPr>
          <w:rFonts w:eastAsia="宋体" w:hint="eastAsia"/>
          <w:lang w:val="en-US" w:eastAsia="zh-CN"/>
        </w:rPr>
        <w:t xml:space="preserve"> schedule Msg3 PUSCH resource within 5MHz</w:t>
      </w:r>
      <w:r w:rsidR="00F57997">
        <w:rPr>
          <w:rFonts w:eastAsia="宋体"/>
          <w:lang w:val="en-US" w:eastAsia="zh-CN"/>
        </w:rPr>
        <w:t xml:space="preserve"> for this UE</w:t>
      </w:r>
      <w:r w:rsidR="00C878AF">
        <w:rPr>
          <w:rFonts w:eastAsia="宋体" w:hint="eastAsia"/>
          <w:lang w:val="en-US" w:eastAsia="zh-CN"/>
        </w:rPr>
        <w:t>. However,</w:t>
      </w:r>
      <w:r w:rsidR="00F57997">
        <w:rPr>
          <w:rFonts w:eastAsia="宋体"/>
          <w:lang w:val="en-US" w:eastAsia="zh-CN"/>
        </w:rPr>
        <w:t xml:space="preserve"> if RACH resources is not enough, the NW would not configure the</w:t>
      </w:r>
      <w:r w:rsidR="00F57997" w:rsidRPr="00F57997">
        <w:rPr>
          <w:rFonts w:eastAsia="宋体" w:hint="eastAsia"/>
          <w:lang w:val="en-US" w:eastAsia="zh-CN"/>
        </w:rPr>
        <w:t xml:space="preserve"> </w:t>
      </w:r>
      <w:r w:rsidR="00F57997">
        <w:rPr>
          <w:rFonts w:eastAsia="宋体" w:hint="eastAsia"/>
          <w:lang w:val="en-US" w:eastAsia="zh-CN"/>
        </w:rPr>
        <w:t>new feature</w:t>
      </w:r>
      <w:r w:rsidR="00F57997">
        <w:rPr>
          <w:rFonts w:eastAsia="宋体"/>
          <w:lang w:val="en-US" w:eastAsia="zh-CN"/>
        </w:rPr>
        <w:t xml:space="preserve"> of eRedCap in</w:t>
      </w:r>
      <w:r w:rsidR="00F57997" w:rsidRPr="00F57997">
        <w:rPr>
          <w:i/>
        </w:rPr>
        <w:t xml:space="preserve"> </w:t>
      </w:r>
      <w:r w:rsidR="00F57997" w:rsidRPr="00960C99">
        <w:rPr>
          <w:i/>
        </w:rPr>
        <w:t>FeatureCombination-</w:t>
      </w:r>
      <w:r w:rsidR="00F57997" w:rsidRPr="00960C99">
        <w:rPr>
          <w:rFonts w:eastAsia="宋体"/>
          <w:i/>
          <w:iCs/>
          <w:lang w:val="en-US" w:eastAsia="zh-CN"/>
        </w:rPr>
        <w:t>r17</w:t>
      </w:r>
      <w:r w:rsidR="00F57997">
        <w:rPr>
          <w:rFonts w:eastAsia="宋体"/>
          <w:iCs/>
          <w:lang w:val="en-US" w:eastAsia="zh-CN"/>
        </w:rPr>
        <w:t>. If the NW still follow the legacy scheduling scheme, it may</w:t>
      </w:r>
      <w:r w:rsidR="00F57997" w:rsidRPr="00F57997">
        <w:rPr>
          <w:rFonts w:eastAsia="宋体"/>
          <w:iCs/>
          <w:lang w:val="en-US" w:eastAsia="zh-CN"/>
        </w:rPr>
        <w:t xml:space="preserve"> schedule more than 5M</w:t>
      </w:r>
      <w:r w:rsidR="00F57997" w:rsidRPr="00F57997">
        <w:rPr>
          <w:rFonts w:eastAsia="宋体" w:hint="eastAsia"/>
          <w:lang w:val="en-US" w:eastAsia="zh-CN"/>
        </w:rPr>
        <w:t xml:space="preserve"> </w:t>
      </w:r>
      <w:r w:rsidR="00F57997">
        <w:rPr>
          <w:rFonts w:eastAsia="宋体" w:hint="eastAsia"/>
          <w:lang w:val="en-US" w:eastAsia="zh-CN"/>
        </w:rPr>
        <w:t>Msg3 PUSCH resource</w:t>
      </w:r>
      <w:r w:rsidR="00F57997">
        <w:rPr>
          <w:rFonts w:eastAsia="宋体"/>
          <w:lang w:val="en-US" w:eastAsia="zh-CN"/>
        </w:rPr>
        <w:t xml:space="preserve"> for any UEs. This may further cause the eRedCap UE fail</w:t>
      </w:r>
      <w:r w:rsidR="001E7AE4">
        <w:rPr>
          <w:rFonts w:eastAsia="宋体"/>
          <w:lang w:val="en-US" w:eastAsia="zh-CN"/>
        </w:rPr>
        <w:t>s</w:t>
      </w:r>
      <w:r w:rsidR="00F57997">
        <w:rPr>
          <w:rFonts w:eastAsia="宋体"/>
          <w:lang w:val="en-US" w:eastAsia="zh-CN"/>
        </w:rPr>
        <w:t xml:space="preserve"> to transmit Msg3. This is obviously undesired.</w:t>
      </w:r>
      <w:r w:rsidR="001E7AE4">
        <w:rPr>
          <w:rFonts w:eastAsia="宋体"/>
          <w:lang w:val="en-US" w:eastAsia="zh-CN"/>
        </w:rPr>
        <w:t xml:space="preserve"> </w:t>
      </w:r>
    </w:p>
    <w:p w:rsidR="00093E9B" w:rsidRPr="00F57997" w:rsidRDefault="00F57997" w:rsidP="00E9515D">
      <w:pPr>
        <w:spacing w:before="120" w:after="120" w:line="264" w:lineRule="auto"/>
        <w:jc w:val="both"/>
        <w:rPr>
          <w:i/>
        </w:rPr>
      </w:pPr>
      <w:r>
        <w:rPr>
          <w:rFonts w:eastAsia="宋体"/>
          <w:lang w:val="en-US" w:eastAsia="zh-CN"/>
        </w:rPr>
        <w:t>In order try to avoid such RACH failure, NW implementation can</w:t>
      </w:r>
      <w:r>
        <w:rPr>
          <w:rFonts w:eastAsia="宋体" w:hint="eastAsia"/>
          <w:lang w:val="en-US" w:eastAsia="zh-CN"/>
        </w:rPr>
        <w:t xml:space="preserve"> </w:t>
      </w:r>
      <w:r w:rsidR="00C878AF">
        <w:rPr>
          <w:rFonts w:eastAsia="宋体" w:hint="eastAsia"/>
          <w:lang w:val="en-US" w:eastAsia="zh-CN"/>
        </w:rPr>
        <w:t xml:space="preserve">make a restriction, i.e. for all UEs,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scheduled </w:t>
      </w:r>
      <w:r w:rsidR="00C878AF">
        <w:rPr>
          <w:rFonts w:eastAsia="宋体" w:hint="eastAsia"/>
          <w:lang w:val="en-US" w:eastAsia="zh-CN"/>
        </w:rPr>
        <w:t xml:space="preserve">Msg3 PUSCH resource </w:t>
      </w:r>
      <w:r w:rsidR="00C878AF">
        <w:rPr>
          <w:rFonts w:eastAsia="宋体" w:hint="eastAsia"/>
          <w:lang w:val="en-US" w:eastAsia="zh-CN"/>
        </w:rPr>
        <w:t>is mandatory to be within 5MHz.</w:t>
      </w:r>
      <w:r>
        <w:rPr>
          <w:rFonts w:eastAsia="宋体"/>
          <w:lang w:val="en-US" w:eastAsia="zh-CN"/>
        </w:rPr>
        <w:t xml:space="preserve"> As we assume the </w:t>
      </w:r>
      <w:r w:rsidR="001E7AE4">
        <w:rPr>
          <w:rFonts w:eastAsia="宋体"/>
          <w:lang w:val="en-US" w:eastAsia="zh-CN"/>
        </w:rPr>
        <w:t>UEs</w:t>
      </w:r>
      <w:r w:rsidR="001E7AE4" w:rsidRPr="001E7AE4">
        <w:rPr>
          <w:rFonts w:eastAsia="宋体"/>
          <w:lang w:val="en-US" w:eastAsia="zh-CN"/>
        </w:rPr>
        <w:t xml:space="preserve"> that need to </w:t>
      </w:r>
      <w:r w:rsidR="001E7AE4">
        <w:rPr>
          <w:rFonts w:eastAsia="宋体"/>
          <w:lang w:val="en-US" w:eastAsia="zh-CN"/>
        </w:rPr>
        <w:t xml:space="preserve">be </w:t>
      </w:r>
      <w:r w:rsidR="001E7AE4" w:rsidRPr="001E7AE4">
        <w:rPr>
          <w:rFonts w:eastAsia="宋体"/>
          <w:lang w:val="en-US" w:eastAsia="zh-CN"/>
        </w:rPr>
        <w:t>schedule</w:t>
      </w:r>
      <w:r w:rsidR="001E7AE4">
        <w:rPr>
          <w:rFonts w:eastAsia="宋体"/>
          <w:lang w:val="en-US" w:eastAsia="zh-CN"/>
        </w:rPr>
        <w:t>d with</w:t>
      </w:r>
      <w:r w:rsidR="001E7AE4" w:rsidRPr="001E7AE4">
        <w:rPr>
          <w:rFonts w:eastAsia="宋体"/>
          <w:lang w:val="en-US" w:eastAsia="zh-CN"/>
        </w:rPr>
        <w:t xml:space="preserve"> more than 5M </w:t>
      </w:r>
      <w:r w:rsidR="001E7AE4">
        <w:rPr>
          <w:rFonts w:eastAsia="宋体" w:hint="eastAsia"/>
          <w:lang w:val="en-US" w:eastAsia="zh-CN"/>
        </w:rPr>
        <w:t>Msg3 PUSCH resource</w:t>
      </w:r>
      <w:r w:rsidR="001E7AE4">
        <w:rPr>
          <w:rFonts w:eastAsia="宋体"/>
          <w:lang w:val="en-US" w:eastAsia="zh-CN"/>
        </w:rPr>
        <w:t>s are</w:t>
      </w:r>
      <w:r w:rsidR="001E7AE4" w:rsidRPr="001E7AE4">
        <w:rPr>
          <w:rFonts w:eastAsia="宋体"/>
          <w:lang w:val="en-US" w:eastAsia="zh-CN"/>
        </w:rPr>
        <w:t xml:space="preserve"> still a minority</w:t>
      </w:r>
      <w:r w:rsidR="001E7AE4">
        <w:rPr>
          <w:rFonts w:eastAsia="宋体"/>
          <w:lang w:val="en-US" w:eastAsia="zh-CN"/>
        </w:rPr>
        <w:t>, the impacts of such restriction can also be small.</w:t>
      </w:r>
    </w:p>
    <w:p w:rsidR="00093E9B" w:rsidRPr="00842688" w:rsidRDefault="00C878AF" w:rsidP="00E9515D">
      <w:pPr>
        <w:spacing w:before="120" w:after="120" w:line="264" w:lineRule="auto"/>
        <w:jc w:val="both"/>
        <w:rPr>
          <w:rFonts w:eastAsia="宋体"/>
          <w:b/>
          <w:lang w:val="en-US" w:eastAsia="zh-CN"/>
        </w:rPr>
      </w:pPr>
      <w:r w:rsidRPr="00842688">
        <w:rPr>
          <w:rFonts w:eastAsia="宋体" w:hint="eastAsia"/>
          <w:b/>
          <w:bCs/>
          <w:lang w:val="en-US" w:eastAsia="zh-CN"/>
        </w:rPr>
        <w:t>Proposal</w:t>
      </w:r>
      <w:r w:rsidRPr="00842688">
        <w:rPr>
          <w:rFonts w:eastAsia="宋体" w:hint="eastAsia"/>
          <w:b/>
          <w:bCs/>
          <w:lang w:val="en-US" w:eastAsia="zh-CN"/>
        </w:rPr>
        <w:t xml:space="preserve"> 2</w:t>
      </w:r>
      <w:r w:rsidR="00842688">
        <w:rPr>
          <w:rFonts w:eastAsia="宋体" w:hint="eastAsia"/>
          <w:b/>
          <w:bCs/>
          <w:lang w:val="en-US" w:eastAsia="zh-CN"/>
        </w:rPr>
        <w:t>:</w:t>
      </w:r>
      <w:r w:rsidR="00842688">
        <w:rPr>
          <w:rFonts w:eastAsia="宋体"/>
          <w:b/>
          <w:bCs/>
          <w:lang w:val="en-US" w:eastAsia="zh-CN"/>
        </w:rPr>
        <w:t xml:space="preserve"> </w:t>
      </w:r>
      <w:r w:rsidRPr="00842688">
        <w:rPr>
          <w:rFonts w:eastAsia="宋体" w:hint="eastAsia"/>
          <w:b/>
          <w:lang w:val="en-US" w:eastAsia="zh-CN"/>
        </w:rPr>
        <w:t xml:space="preserve">RAN2 to </w:t>
      </w:r>
      <w:r w:rsidR="001E7AE4" w:rsidRPr="00842688">
        <w:rPr>
          <w:rFonts w:eastAsia="宋体"/>
          <w:b/>
          <w:lang w:val="en-US" w:eastAsia="zh-CN"/>
        </w:rPr>
        <w:t xml:space="preserve">optionally </w:t>
      </w:r>
      <w:r w:rsidRPr="00842688">
        <w:rPr>
          <w:rFonts w:eastAsia="宋体" w:hint="eastAsia"/>
          <w:b/>
          <w:lang w:val="en-US" w:eastAsia="zh-CN"/>
        </w:rPr>
        <w:t>define a new feature</w:t>
      </w:r>
      <w:r w:rsidR="001E7AE4" w:rsidRPr="00842688">
        <w:rPr>
          <w:rFonts w:eastAsia="宋体"/>
          <w:b/>
          <w:lang w:val="en-US" w:eastAsia="zh-CN"/>
        </w:rPr>
        <w:t xml:space="preserve"> of eRedCap</w:t>
      </w:r>
      <w:r w:rsidRPr="00842688">
        <w:rPr>
          <w:rFonts w:eastAsia="宋体" w:hint="eastAsia"/>
          <w:b/>
          <w:lang w:val="en-US" w:eastAsia="zh-CN"/>
        </w:rPr>
        <w:t xml:space="preserve"> with the reserved spare bit in </w:t>
      </w:r>
      <w:r w:rsidRPr="00842688">
        <w:rPr>
          <w:rFonts w:eastAsia="宋体" w:hint="eastAsia"/>
          <w:b/>
          <w:i/>
          <w:iCs/>
          <w:lang w:val="en-US" w:eastAsia="zh-CN"/>
        </w:rPr>
        <w:t>FeatureCombination-r17</w:t>
      </w:r>
      <w:r w:rsidR="00842688">
        <w:rPr>
          <w:rFonts w:eastAsia="宋体"/>
          <w:b/>
          <w:lang w:val="en-US" w:eastAsia="zh-CN"/>
        </w:rPr>
        <w:t xml:space="preserve">. This be used </w:t>
      </w:r>
      <w:r w:rsidR="001E7AE4" w:rsidRPr="00842688">
        <w:rPr>
          <w:rFonts w:eastAsia="宋体"/>
          <w:b/>
          <w:lang w:val="en-US" w:eastAsia="zh-CN"/>
        </w:rPr>
        <w:t xml:space="preserve">as </w:t>
      </w:r>
      <w:r w:rsidR="001E7AE4" w:rsidRPr="00842688">
        <w:rPr>
          <w:rFonts w:eastAsia="宋体" w:hint="eastAsia"/>
          <w:b/>
          <w:iCs/>
          <w:lang w:val="en-US" w:eastAsia="zh-CN"/>
        </w:rPr>
        <w:t>Msg1/MSGA based early indication</w:t>
      </w:r>
      <w:r w:rsidR="001E7AE4" w:rsidRPr="00842688">
        <w:rPr>
          <w:rFonts w:eastAsia="宋体"/>
          <w:b/>
          <w:iCs/>
          <w:lang w:val="en-US" w:eastAsia="zh-CN"/>
        </w:rPr>
        <w:t xml:space="preserve"> for indicating</w:t>
      </w:r>
      <w:r w:rsidR="00842688" w:rsidRPr="00842688">
        <w:rPr>
          <w:rFonts w:eastAsia="宋体"/>
          <w:b/>
          <w:iCs/>
          <w:lang w:val="en-US" w:eastAsia="zh-CN"/>
        </w:rPr>
        <w:t xml:space="preserve"> </w:t>
      </w:r>
      <w:r w:rsidRPr="00842688">
        <w:rPr>
          <w:rFonts w:eastAsia="宋体" w:hint="eastAsia"/>
          <w:b/>
          <w:lang w:val="en-US" w:eastAsia="zh-CN"/>
        </w:rPr>
        <w:t>Rel-18 eRedCap UE.</w:t>
      </w:r>
    </w:p>
    <w:p w:rsidR="00E9515D" w:rsidRDefault="00E9515D" w:rsidP="00E9515D">
      <w:pPr>
        <w:spacing w:before="120" w:after="120" w:line="264" w:lineRule="auto"/>
        <w:jc w:val="both"/>
        <w:rPr>
          <w:rFonts w:eastAsia="宋体"/>
          <w:lang w:val="en-US" w:eastAsia="zh-CN"/>
        </w:rPr>
      </w:pPr>
    </w:p>
    <w:p w:rsidR="00093E9B" w:rsidRDefault="00C878AF" w:rsidP="00E9515D">
      <w:pPr>
        <w:spacing w:before="120" w:after="120" w:line="264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addition, for unicast and broadcast PDSCH</w:t>
      </w:r>
      <w:r w:rsidR="001E7AE4">
        <w:rPr>
          <w:rFonts w:eastAsia="宋体"/>
          <w:lang w:val="en-US" w:eastAsia="zh-CN"/>
        </w:rPr>
        <w:t xml:space="preserve"> for eRedCap UE</w:t>
      </w:r>
      <w:r>
        <w:rPr>
          <w:rFonts w:eastAsia="宋体" w:hint="eastAsia"/>
          <w:lang w:val="en-US" w:eastAsia="zh-CN"/>
        </w:rPr>
        <w:t xml:space="preserve">, </w:t>
      </w:r>
      <w:r w:rsidR="001E7AE4">
        <w:rPr>
          <w:rFonts w:eastAsia="宋体"/>
          <w:lang w:val="en-US" w:eastAsia="zh-CN"/>
        </w:rPr>
        <w:t xml:space="preserve">RAN1 has made </w:t>
      </w:r>
      <w:r>
        <w:rPr>
          <w:rFonts w:eastAsia="宋体" w:hint="eastAsia"/>
          <w:lang w:val="en-US" w:eastAsia="zh-CN"/>
        </w:rPr>
        <w:t>the following agreements</w:t>
      </w:r>
      <w:r>
        <w:rPr>
          <w:rFonts w:eastAsia="宋体" w:hint="eastAsia"/>
          <w:lang w:val="en-US" w:eastAsia="zh-CN"/>
        </w:rPr>
        <w:t>:</w:t>
      </w:r>
    </w:p>
    <w:tbl>
      <w:tblPr>
        <w:tblStyle w:val="af"/>
        <w:tblW w:w="0" w:type="auto"/>
        <w:tblInd w:w="113" w:type="dxa"/>
        <w:tblLook w:val="04A0" w:firstRow="1" w:lastRow="0" w:firstColumn="1" w:lastColumn="0" w:noHBand="0" w:noVBand="1"/>
      </w:tblPr>
      <w:tblGrid>
        <w:gridCol w:w="9237"/>
      </w:tblGrid>
      <w:tr w:rsidR="00093E9B" w:rsidTr="00CE6182">
        <w:trPr>
          <w:trHeight w:val="3381"/>
        </w:trPr>
        <w:tc>
          <w:tcPr>
            <w:tcW w:w="9237" w:type="dxa"/>
          </w:tcPr>
          <w:p w:rsidR="00093E9B" w:rsidRPr="001E7AE4" w:rsidRDefault="00C878AF">
            <w:pPr>
              <w:rPr>
                <w:b/>
                <w:i/>
                <w:highlight w:val="green"/>
                <w:lang w:val="en-US"/>
              </w:rPr>
            </w:pPr>
            <w:r w:rsidRPr="001E7AE4">
              <w:rPr>
                <w:b/>
                <w:i/>
                <w:highlight w:val="green"/>
                <w:lang w:val="en-US"/>
              </w:rPr>
              <w:t>Agreement</w:t>
            </w:r>
          </w:p>
          <w:p w:rsidR="00093E9B" w:rsidRPr="001E7AE4" w:rsidRDefault="00C878AF">
            <w:pPr>
              <w:rPr>
                <w:bCs/>
                <w:i/>
                <w:highlight w:val="yellow"/>
                <w:lang w:val="en-US"/>
              </w:rPr>
            </w:pPr>
            <w:r w:rsidRPr="001E7AE4">
              <w:rPr>
                <w:bCs/>
                <w:i/>
                <w:lang w:val="en-US"/>
              </w:rPr>
              <w:t>For UE BB complexity reduction,</w:t>
            </w:r>
            <w:r w:rsidRPr="001E7AE4">
              <w:rPr>
                <w:bCs/>
                <w:i/>
                <w:lang w:val="en-US"/>
              </w:rPr>
              <w:t xml:space="preserve"> a UE is abl</w:t>
            </w:r>
            <w:r w:rsidRPr="001E7AE4">
              <w:rPr>
                <w:bCs/>
                <w:i/>
                <w:lang w:val="en-US"/>
              </w:rPr>
              <w:t>e to receive a DL assignment in a DCI with a unicast PDSCH resource allocation spanning a bandwidth of more than ~5 MHz per slot.</w:t>
            </w:r>
          </w:p>
          <w:p w:rsidR="00093E9B" w:rsidRPr="001E7AE4" w:rsidRDefault="00C878AF">
            <w:pPr>
              <w:rPr>
                <w:b/>
                <w:i/>
                <w:highlight w:val="green"/>
                <w:lang w:val="en-US"/>
              </w:rPr>
            </w:pPr>
            <w:r w:rsidRPr="001E7AE4">
              <w:rPr>
                <w:bCs/>
                <w:i/>
                <w:highlight w:val="yellow"/>
                <w:lang w:val="en-US"/>
              </w:rPr>
              <w:t>T</w:t>
            </w:r>
            <w:r w:rsidRPr="001E7AE4">
              <w:rPr>
                <w:rFonts w:eastAsia="等线"/>
                <w:bCs/>
                <w:i/>
                <w:highlight w:val="yellow"/>
                <w:lang w:val="en-US" w:eastAsia="zh-CN"/>
              </w:rPr>
              <w:t>he number of PRB scheduled in DCI is not larger than the maximum number of PRB agreed</w:t>
            </w:r>
            <w:r w:rsidRPr="001E7AE4">
              <w:rPr>
                <w:rFonts w:eastAsia="等线"/>
                <w:bCs/>
                <w:i/>
                <w:lang w:val="en-US" w:eastAsia="zh-CN"/>
              </w:rPr>
              <w:t xml:space="preserve"> in previous agreement from 110b-e</w:t>
            </w:r>
          </w:p>
          <w:p w:rsidR="00093E9B" w:rsidRPr="001E7AE4" w:rsidRDefault="00C878AF">
            <w:pPr>
              <w:rPr>
                <w:rFonts w:eastAsia="宋体"/>
                <w:i/>
                <w:lang w:val="en-US" w:eastAsia="zh-CN"/>
              </w:rPr>
            </w:pPr>
            <w:r w:rsidRPr="001E7AE4">
              <w:rPr>
                <w:b/>
                <w:i/>
                <w:highlight w:val="green"/>
                <w:lang w:val="en-US"/>
              </w:rPr>
              <w:t>Agree</w:t>
            </w:r>
            <w:r w:rsidRPr="001E7AE4">
              <w:rPr>
                <w:b/>
                <w:i/>
                <w:highlight w:val="green"/>
                <w:lang w:val="en-US"/>
              </w:rPr>
              <w:t xml:space="preserve">ment </w:t>
            </w:r>
          </w:p>
          <w:p w:rsidR="00093E9B" w:rsidRPr="001E7AE4" w:rsidRDefault="00C878AF" w:rsidP="001E7AE4">
            <w:pPr>
              <w:snapToGrid w:val="0"/>
              <w:spacing w:after="100"/>
              <w:rPr>
                <w:bCs/>
                <w:i/>
                <w:lang w:val="en-US"/>
              </w:rPr>
            </w:pPr>
            <w:r w:rsidRPr="001E7AE4">
              <w:rPr>
                <w:bCs/>
                <w:i/>
                <w:lang w:val="en-US"/>
              </w:rPr>
              <w:t>For UE BB bandwidth reductio</w:t>
            </w:r>
            <w:r w:rsidRPr="001E7AE4">
              <w:rPr>
                <w:bCs/>
                <w:i/>
                <w:lang w:val="en-US"/>
              </w:rPr>
              <w:t xml:space="preserve">n, </w:t>
            </w:r>
            <w:r w:rsidRPr="001E7AE4">
              <w:rPr>
                <w:bCs/>
                <w:i/>
                <w:highlight w:val="yellow"/>
                <w:lang w:val="en-US"/>
              </w:rPr>
              <w:t>for PDSCH (for both unicast and broadcast)</w:t>
            </w:r>
            <w:r w:rsidRPr="001E7AE4">
              <w:rPr>
                <w:bCs/>
                <w:i/>
                <w:lang w:val="en-US"/>
              </w:rPr>
              <w:t>,</w:t>
            </w:r>
            <w:r w:rsidRPr="001E7AE4">
              <w:rPr>
                <w:bCs/>
                <w:i/>
                <w:lang w:val="en-US"/>
              </w:rPr>
              <w:t xml:space="preserve"> down-select between the following options for the maximum number of PRBs that the UE can process per slot:</w:t>
            </w:r>
          </w:p>
          <w:p w:rsidR="00093E9B" w:rsidRPr="001E7AE4" w:rsidRDefault="00C878AF" w:rsidP="001E7AE4">
            <w:pPr>
              <w:numPr>
                <w:ilvl w:val="0"/>
                <w:numId w:val="7"/>
              </w:numPr>
              <w:snapToGrid w:val="0"/>
              <w:spacing w:after="100"/>
              <w:rPr>
                <w:bCs/>
                <w:i/>
                <w:lang w:val="en-US"/>
              </w:rPr>
            </w:pPr>
            <w:r w:rsidRPr="001E7AE4">
              <w:rPr>
                <w:bCs/>
                <w:i/>
                <w:lang w:val="en-US"/>
              </w:rPr>
              <w:t>Option 3: 25 PRBs for 15 kHz SCS and 12 PRBs for 30 kHz SCS</w:t>
            </w:r>
          </w:p>
          <w:p w:rsidR="00093E9B" w:rsidRPr="001E7AE4" w:rsidRDefault="00C878AF" w:rsidP="001E7AE4">
            <w:pPr>
              <w:numPr>
                <w:ilvl w:val="0"/>
                <w:numId w:val="7"/>
              </w:numPr>
              <w:snapToGrid w:val="0"/>
              <w:spacing w:after="100"/>
              <w:rPr>
                <w:rFonts w:eastAsia="宋体"/>
                <w:i/>
                <w:lang w:val="en-US" w:eastAsia="zh-CN"/>
              </w:rPr>
            </w:pPr>
            <w:r w:rsidRPr="001E7AE4">
              <w:rPr>
                <w:bCs/>
                <w:i/>
                <w:lang w:val="en-US"/>
              </w:rPr>
              <w:t>Option 4</w:t>
            </w:r>
            <w:r w:rsidRPr="001E7AE4">
              <w:rPr>
                <w:bCs/>
                <w:i/>
                <w:lang w:val="en-US"/>
              </w:rPr>
              <w:t>: 25 PRBs for 15 kHz SCS and 11 PRBs for 30 kHz SCS</w:t>
            </w:r>
          </w:p>
        </w:tc>
      </w:tr>
    </w:tbl>
    <w:p w:rsidR="00CE6182" w:rsidRDefault="00CE6182" w:rsidP="00E9515D">
      <w:pPr>
        <w:snapToGrid w:val="0"/>
        <w:spacing w:before="120" w:after="120" w:line="264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Based on the above agreements, the</w:t>
      </w:r>
      <w:r w:rsidRPr="00CE6182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scheduled bandwidth</w:t>
      </w:r>
      <w:r>
        <w:rPr>
          <w:rFonts w:eastAsia="宋体"/>
          <w:lang w:val="en-US" w:eastAsia="zh-CN"/>
        </w:rPr>
        <w:t xml:space="preserve"> for Msg4 transmission (</w:t>
      </w:r>
      <w:r>
        <w:rPr>
          <w:rFonts w:eastAsia="宋体" w:hint="eastAsia"/>
          <w:lang w:val="en-US" w:eastAsia="zh-CN"/>
        </w:rPr>
        <w:t>unicast PDSCH</w:t>
      </w:r>
      <w:r>
        <w:rPr>
          <w:rFonts w:eastAsia="宋体"/>
          <w:lang w:val="en-US" w:eastAsia="zh-CN"/>
        </w:rPr>
        <w:t>) for a</w:t>
      </w:r>
      <w:r w:rsidR="00842688">
        <w:rPr>
          <w:rFonts w:eastAsia="宋体"/>
          <w:lang w:val="en-US" w:eastAsia="zh-CN"/>
        </w:rPr>
        <w:t>n</w:t>
      </w:r>
      <w:r>
        <w:rPr>
          <w:rFonts w:eastAsia="宋体"/>
          <w:lang w:val="en-US" w:eastAsia="zh-CN"/>
        </w:rPr>
        <w:t xml:space="preserve"> eRedCap UE s</w:t>
      </w:r>
      <w:r>
        <w:rPr>
          <w:rFonts w:eastAsia="宋体" w:hint="eastAsia"/>
          <w:lang w:val="en-US" w:eastAsia="zh-CN"/>
        </w:rPr>
        <w:t xml:space="preserve">hould </w:t>
      </w:r>
      <w:r>
        <w:rPr>
          <w:rFonts w:eastAsia="宋体"/>
          <w:lang w:val="en-US" w:eastAsia="zh-CN"/>
        </w:rPr>
        <w:t xml:space="preserve">also </w:t>
      </w:r>
      <w:r>
        <w:rPr>
          <w:rFonts w:eastAsia="宋体" w:hint="eastAsia"/>
          <w:lang w:val="en-US" w:eastAsia="zh-CN"/>
        </w:rPr>
        <w:t>be restricted within 5MHz</w:t>
      </w:r>
      <w:r>
        <w:rPr>
          <w:rFonts w:eastAsia="宋体"/>
          <w:lang w:val="en-US" w:eastAsia="zh-CN"/>
        </w:rPr>
        <w:t>.</w:t>
      </w:r>
    </w:p>
    <w:p w:rsidR="00707842" w:rsidRDefault="00CE6182" w:rsidP="00E9515D">
      <w:pPr>
        <w:snapToGrid w:val="0"/>
        <w:spacing w:before="120" w:after="120" w:line="264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However, in general scheduling scheme</w:t>
      </w:r>
      <w:r w:rsidR="00C878AF">
        <w:rPr>
          <w:rFonts w:eastAsia="宋体" w:hint="eastAsia"/>
          <w:lang w:val="en-US" w:eastAsia="zh-CN"/>
        </w:rPr>
        <w:t>, it is possible</w:t>
      </w:r>
      <w:r>
        <w:rPr>
          <w:rFonts w:eastAsia="宋体"/>
          <w:lang w:val="en-US" w:eastAsia="zh-CN"/>
        </w:rPr>
        <w:t xml:space="preserve"> for NW</w:t>
      </w:r>
      <w:r w:rsidR="00C878AF">
        <w:rPr>
          <w:rFonts w:eastAsia="宋体" w:hint="eastAsia"/>
          <w:lang w:val="en-US" w:eastAsia="zh-CN"/>
        </w:rPr>
        <w:t xml:space="preserve"> to schedule larger than 5MHz bandwidth</w:t>
      </w:r>
      <w:r>
        <w:rPr>
          <w:rFonts w:eastAsia="宋体"/>
          <w:lang w:val="en-US" w:eastAsia="zh-CN"/>
        </w:rPr>
        <w:t xml:space="preserve"> for Msg4 transmission</w:t>
      </w:r>
      <w:r w:rsidR="00C878AF">
        <w:rPr>
          <w:rFonts w:eastAsia="宋体" w:hint="eastAsia"/>
          <w:lang w:val="en-US" w:eastAsia="zh-CN"/>
        </w:rPr>
        <w:t xml:space="preserve">, for example,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Msg4/MSGB </w:t>
      </w:r>
      <w:r>
        <w:rPr>
          <w:rFonts w:eastAsia="宋体"/>
          <w:lang w:val="en-US" w:eastAsia="zh-CN"/>
        </w:rPr>
        <w:t xml:space="preserve">scheduling in SDT function. </w:t>
      </w:r>
      <w:r w:rsidR="00C878AF">
        <w:rPr>
          <w:rFonts w:eastAsia="宋体" w:hint="eastAsia"/>
          <w:lang w:val="en-US" w:eastAsia="zh-CN"/>
        </w:rPr>
        <w:t xml:space="preserve">. </w:t>
      </w:r>
      <w:r w:rsidR="00707842">
        <w:rPr>
          <w:rFonts w:eastAsia="宋体"/>
          <w:lang w:val="en-US" w:eastAsia="zh-CN"/>
        </w:rPr>
        <w:t>Therefore, the</w:t>
      </w:r>
      <w:r w:rsidR="00707842">
        <w:rPr>
          <w:rFonts w:eastAsia="宋体" w:hint="eastAsia"/>
          <w:lang w:val="en-US" w:eastAsia="zh-CN"/>
        </w:rPr>
        <w:t xml:space="preserve"> </w:t>
      </w:r>
      <w:r w:rsidR="00C878AF">
        <w:rPr>
          <w:rFonts w:eastAsia="宋体" w:hint="eastAsia"/>
          <w:lang w:val="en-US" w:eastAsia="zh-CN"/>
        </w:rPr>
        <w:t>UE type needs to be informed to NW before Msg4 transmission</w:t>
      </w:r>
      <w:r w:rsidR="00707842">
        <w:rPr>
          <w:rFonts w:eastAsia="宋体" w:hint="eastAsia"/>
          <w:lang w:val="en-US" w:eastAsia="zh-CN"/>
        </w:rPr>
        <w:t>.</w:t>
      </w:r>
    </w:p>
    <w:p w:rsidR="00093E9B" w:rsidRDefault="00C878AF" w:rsidP="00E9515D">
      <w:pPr>
        <w:snapToGrid w:val="0"/>
        <w:spacing w:before="120" w:after="120" w:line="264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Considering Msg1/MSGA based early indication is optional</w:t>
      </w:r>
      <w:r w:rsidR="00707842">
        <w:rPr>
          <w:rFonts w:eastAsia="宋体"/>
          <w:lang w:val="en-US" w:eastAsia="zh-CN"/>
        </w:rPr>
        <w:t xml:space="preserve"> and </w:t>
      </w:r>
      <w:r>
        <w:rPr>
          <w:rFonts w:eastAsia="宋体" w:hint="eastAsia"/>
          <w:lang w:val="en-US" w:eastAsia="zh-CN"/>
        </w:rPr>
        <w:t xml:space="preserve">NW </w:t>
      </w:r>
      <w:r w:rsidR="00707842">
        <w:rPr>
          <w:rFonts w:eastAsia="宋体"/>
          <w:lang w:val="en-US" w:eastAsia="zh-CN"/>
        </w:rPr>
        <w:t>may</w:t>
      </w:r>
      <w:r w:rsidR="00842688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not configure Rel-18 eRedCap in </w:t>
      </w:r>
      <w:r>
        <w:rPr>
          <w:rFonts w:eastAsia="宋体" w:hint="eastAsia"/>
          <w:i/>
          <w:iCs/>
          <w:lang w:val="en-US" w:eastAsia="zh-CN"/>
        </w:rPr>
        <w:t>FeatureCombination-r17</w:t>
      </w:r>
      <w:r>
        <w:rPr>
          <w:rFonts w:eastAsia="宋体" w:hint="eastAsia"/>
          <w:lang w:val="en-US" w:eastAsia="zh-CN"/>
        </w:rPr>
        <w:t xml:space="preserve"> in some cases, </w:t>
      </w:r>
      <w:r>
        <w:rPr>
          <w:rFonts w:eastAsia="宋体" w:hint="eastAsia"/>
          <w:lang w:val="en-US" w:eastAsia="zh-CN"/>
        </w:rPr>
        <w:t xml:space="preserve">so it is beneficial to </w:t>
      </w:r>
      <w:r w:rsidR="00707842">
        <w:rPr>
          <w:rFonts w:eastAsia="宋体"/>
          <w:lang w:val="en-US" w:eastAsia="zh-CN"/>
        </w:rPr>
        <w:t xml:space="preserve">also </w:t>
      </w:r>
      <w:r>
        <w:rPr>
          <w:rFonts w:eastAsia="宋体" w:hint="eastAsia"/>
          <w:lang w:val="en-US" w:eastAsia="zh-CN"/>
        </w:rPr>
        <w:t>introduce Msg3 based early indication.</w:t>
      </w:r>
      <w:r w:rsidR="00707842">
        <w:rPr>
          <w:rFonts w:eastAsia="宋体"/>
          <w:lang w:val="en-US" w:eastAsia="zh-CN"/>
        </w:rPr>
        <w:t xml:space="preserve"> That means, if no </w:t>
      </w:r>
      <w:r w:rsidR="00707842">
        <w:rPr>
          <w:rFonts w:eastAsia="宋体" w:hint="eastAsia"/>
          <w:lang w:val="en-US" w:eastAsia="zh-CN"/>
        </w:rPr>
        <w:t>Msg</w:t>
      </w:r>
      <w:r w:rsidR="00707842">
        <w:rPr>
          <w:rFonts w:eastAsia="宋体"/>
          <w:lang w:val="en-US" w:eastAsia="zh-CN"/>
        </w:rPr>
        <w:t>1</w:t>
      </w:r>
      <w:r w:rsidR="00707842">
        <w:rPr>
          <w:rFonts w:eastAsia="宋体" w:hint="eastAsia"/>
          <w:lang w:val="en-US" w:eastAsia="zh-CN"/>
        </w:rPr>
        <w:t>/MSG</w:t>
      </w:r>
      <w:r w:rsidR="00707842">
        <w:rPr>
          <w:rFonts w:eastAsia="宋体"/>
          <w:lang w:val="en-US" w:eastAsia="zh-CN"/>
        </w:rPr>
        <w:t>A based early indication is configured in the NW, UE cannot indicates to the NW that it’s a</w:t>
      </w:r>
      <w:r w:rsidR="00842688">
        <w:rPr>
          <w:rFonts w:eastAsia="宋体"/>
          <w:lang w:val="en-US" w:eastAsia="zh-CN"/>
        </w:rPr>
        <w:t>n</w:t>
      </w:r>
      <w:r w:rsidR="00707842">
        <w:rPr>
          <w:rFonts w:eastAsia="宋体"/>
          <w:lang w:val="en-US" w:eastAsia="zh-CN"/>
        </w:rPr>
        <w:t xml:space="preserve"> eRedCap UE during </w:t>
      </w:r>
      <w:r w:rsidR="00707842">
        <w:rPr>
          <w:rFonts w:eastAsia="宋体" w:hint="eastAsia"/>
          <w:lang w:val="en-US" w:eastAsia="zh-CN"/>
        </w:rPr>
        <w:t>Msg</w:t>
      </w:r>
      <w:r w:rsidR="00707842">
        <w:rPr>
          <w:rFonts w:eastAsia="宋体"/>
          <w:lang w:val="en-US" w:eastAsia="zh-CN"/>
        </w:rPr>
        <w:t>1</w:t>
      </w:r>
      <w:r w:rsidR="00707842">
        <w:rPr>
          <w:rFonts w:eastAsia="宋体" w:hint="eastAsia"/>
          <w:lang w:val="en-US" w:eastAsia="zh-CN"/>
        </w:rPr>
        <w:t>/MSG</w:t>
      </w:r>
      <w:r w:rsidR="00707842">
        <w:rPr>
          <w:rFonts w:eastAsia="宋体"/>
          <w:lang w:val="en-US" w:eastAsia="zh-CN"/>
        </w:rPr>
        <w:t xml:space="preserve">A transmission. But instead, UE still can make use of </w:t>
      </w:r>
      <w:r w:rsidR="00F32912">
        <w:rPr>
          <w:rFonts w:eastAsia="宋体"/>
          <w:lang w:val="en-US" w:eastAsia="zh-CN"/>
        </w:rPr>
        <w:t xml:space="preserve">Msg3 based </w:t>
      </w:r>
      <w:r w:rsidR="00707842">
        <w:rPr>
          <w:rFonts w:eastAsia="宋体"/>
          <w:lang w:val="en-US" w:eastAsia="zh-CN"/>
        </w:rPr>
        <w:t>early indication to inform NW of its type. Then the NW can a</w:t>
      </w:r>
      <w:r w:rsidR="00707842" w:rsidRPr="00707842">
        <w:rPr>
          <w:rFonts w:eastAsia="宋体"/>
          <w:lang w:val="en-US" w:eastAsia="zh-CN"/>
        </w:rPr>
        <w:t>ppropriate</w:t>
      </w:r>
      <w:r w:rsidR="00707842">
        <w:rPr>
          <w:rFonts w:eastAsia="宋体"/>
          <w:lang w:val="en-US" w:eastAsia="zh-CN"/>
        </w:rPr>
        <w:t xml:space="preserve">ly schedule the </w:t>
      </w:r>
      <w:r w:rsidR="00707842">
        <w:rPr>
          <w:rFonts w:eastAsia="宋体" w:hint="eastAsia"/>
          <w:lang w:val="en-US" w:eastAsia="zh-CN"/>
        </w:rPr>
        <w:t>unicast PDSCH</w:t>
      </w:r>
      <w:r w:rsidR="00707842">
        <w:rPr>
          <w:rFonts w:eastAsia="宋体"/>
          <w:lang w:val="en-US" w:eastAsia="zh-CN"/>
        </w:rPr>
        <w:t xml:space="preserve"> resources for Msg4 transmission for this eRedCap UE.</w:t>
      </w:r>
    </w:p>
    <w:p w:rsidR="00093E9B" w:rsidRPr="00842688" w:rsidRDefault="00C878AF" w:rsidP="00E9515D">
      <w:pPr>
        <w:snapToGrid w:val="0"/>
        <w:spacing w:before="120" w:after="120" w:line="264" w:lineRule="auto"/>
        <w:jc w:val="both"/>
        <w:rPr>
          <w:rFonts w:eastAsia="宋体"/>
          <w:b/>
          <w:lang w:val="en-US" w:eastAsia="zh-CN"/>
        </w:rPr>
      </w:pPr>
      <w:r w:rsidRPr="00842688">
        <w:rPr>
          <w:rFonts w:eastAsia="宋体" w:hint="eastAsia"/>
          <w:b/>
          <w:bCs/>
          <w:lang w:val="en-US" w:eastAsia="zh-CN"/>
        </w:rPr>
        <w:t>Proposal 3:</w:t>
      </w:r>
      <w:r w:rsidRPr="00842688">
        <w:rPr>
          <w:rFonts w:eastAsia="宋体" w:hint="eastAsia"/>
          <w:b/>
          <w:lang w:val="en-US" w:eastAsia="zh-CN"/>
        </w:rPr>
        <w:t xml:space="preserve"> Msg3 based early indication should also be supported.</w:t>
      </w:r>
    </w:p>
    <w:p w:rsidR="00E9515D" w:rsidRDefault="00E9515D" w:rsidP="00E9515D">
      <w:pPr>
        <w:snapToGrid w:val="0"/>
        <w:spacing w:before="120" w:after="120" w:line="264" w:lineRule="auto"/>
        <w:jc w:val="both"/>
        <w:rPr>
          <w:rFonts w:eastAsia="宋体"/>
          <w:lang w:val="en-US" w:eastAsia="zh-CN"/>
        </w:rPr>
      </w:pPr>
    </w:p>
    <w:p w:rsidR="00093E9B" w:rsidRDefault="00C878AF" w:rsidP="00E9515D">
      <w:pPr>
        <w:snapToGrid w:val="0"/>
        <w:spacing w:before="120" w:after="120" w:line="264" w:lineRule="auto"/>
        <w:jc w:val="both"/>
        <w:rPr>
          <w:rFonts w:eastAsia="宋体"/>
          <w:kern w:val="2"/>
          <w:lang w:val="en-US" w:eastAsia="zh-CN" w:bidi="ar"/>
        </w:rPr>
      </w:pPr>
      <w:r>
        <w:rPr>
          <w:rFonts w:eastAsia="宋体" w:hint="eastAsia"/>
          <w:lang w:val="en-US" w:eastAsia="zh-CN"/>
        </w:rPr>
        <w:t>In Rel-17 RedCap, Msg3 based early indication is indicated by dedicated LCID. Then for Rel-18 e</w:t>
      </w:r>
      <w:r>
        <w:rPr>
          <w:rFonts w:eastAsia="宋体" w:hint="eastAsia"/>
          <w:lang w:val="en-US" w:eastAsia="zh-CN"/>
        </w:rPr>
        <w:t>RedCap</w:t>
      </w:r>
      <w:r>
        <w:rPr>
          <w:rFonts w:eastAsia="宋体" w:hint="eastAsia"/>
          <w:lang w:val="en-US" w:eastAsia="zh-CN"/>
        </w:rPr>
        <w:t>,</w:t>
      </w:r>
      <w:r w:rsidR="001E7AE4">
        <w:rPr>
          <w:rFonts w:eastAsia="宋体"/>
          <w:lang w:val="en-US" w:eastAsia="zh-CN"/>
        </w:rPr>
        <w:t xml:space="preserve"> the similar way can be used. So</w:t>
      </w:r>
      <w:r>
        <w:rPr>
          <w:rFonts w:eastAsia="宋体" w:hint="eastAsia"/>
          <w:lang w:val="en-US" w:eastAsia="zh-CN"/>
        </w:rPr>
        <w:t xml:space="preserve"> two LCIDs </w:t>
      </w:r>
      <w:r w:rsidR="001E7AE4">
        <w:rPr>
          <w:rFonts w:eastAsia="宋体" w:hint="eastAsia"/>
          <w:lang w:val="en-US" w:eastAsia="zh-CN"/>
        </w:rPr>
        <w:t>can</w:t>
      </w:r>
      <w:r w:rsidR="001E7AE4">
        <w:rPr>
          <w:rFonts w:eastAsia="宋体"/>
          <w:lang w:val="en-US" w:eastAsia="zh-CN"/>
        </w:rPr>
        <w:t xml:space="preserve"> be</w:t>
      </w:r>
      <w:r>
        <w:rPr>
          <w:rFonts w:eastAsia="宋体" w:hint="eastAsia"/>
          <w:lang w:val="en-US" w:eastAsia="zh-CN"/>
        </w:rPr>
        <w:t xml:space="preserve"> introduced </w:t>
      </w:r>
      <w:r w:rsidR="001E7AE4">
        <w:rPr>
          <w:rFonts w:eastAsia="宋体" w:hint="eastAsia"/>
          <w:lang w:val="en-US" w:eastAsia="zh-CN"/>
        </w:rPr>
        <w:t>by</w:t>
      </w:r>
      <w:r w:rsidR="001E7AE4">
        <w:rPr>
          <w:rFonts w:eastAsia="宋体"/>
          <w:lang w:val="en-US" w:eastAsia="zh-CN"/>
        </w:rPr>
        <w:t xml:space="preserve"> using</w:t>
      </w:r>
      <w:r>
        <w:rPr>
          <w:rFonts w:eastAsia="宋体" w:hint="eastAsia"/>
          <w:lang w:val="en-US" w:eastAsia="zh-CN"/>
        </w:rPr>
        <w:t xml:space="preserve"> reserved </w:t>
      </w:r>
      <w:r w:rsidR="001E7AE4">
        <w:rPr>
          <w:rFonts w:eastAsia="宋体" w:hint="eastAsia"/>
          <w:lang w:val="en-US" w:eastAsia="zh-CN"/>
        </w:rPr>
        <w:t>values</w:t>
      </w:r>
      <w:r w:rsidR="001E7AE4">
        <w:rPr>
          <w:rFonts w:eastAsia="宋体"/>
          <w:lang w:val="en-US" w:eastAsia="zh-CN"/>
        </w:rPr>
        <w:t xml:space="preserve"> for</w:t>
      </w:r>
      <w:r w:rsidR="001E7AE4">
        <w:rPr>
          <w:lang w:eastAsia="ko-KR"/>
        </w:rPr>
        <w:t xml:space="preserve"> UL-SCH</w:t>
      </w:r>
      <w:r w:rsidR="001E7AE4">
        <w:rPr>
          <w:rFonts w:eastAsia="宋体" w:hint="eastAsia"/>
          <w:lang w:val="en-US" w:eastAsia="zh-CN"/>
        </w:rPr>
        <w:t xml:space="preserve"> LCID,</w:t>
      </w:r>
      <w:r w:rsidR="001E7AE4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as shown in Table 1.</w:t>
      </w:r>
    </w:p>
    <w:p w:rsidR="00093E9B" w:rsidRDefault="00C878AF">
      <w:pPr>
        <w:pStyle w:val="TH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Table </w:t>
      </w:r>
      <w:r>
        <w:rPr>
          <w:rFonts w:ascii="Times New Roman" w:eastAsia="宋体" w:hAnsi="Times New Roman"/>
          <w:lang w:val="en-US" w:eastAsia="zh-CN"/>
        </w:rPr>
        <w:t>1</w:t>
      </w:r>
      <w:r>
        <w:rPr>
          <w:rFonts w:ascii="Times New Roman" w:hAnsi="Times New Roman"/>
          <w:lang w:eastAsia="ko-KR"/>
        </w:rPr>
        <w:t xml:space="preserve">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16"/>
        <w:gridCol w:w="7501"/>
      </w:tblGrid>
      <w:tr w:rsidR="00093E9B" w:rsidRPr="00E9515D">
        <w:trPr>
          <w:jc w:val="center"/>
        </w:trPr>
        <w:tc>
          <w:tcPr>
            <w:tcW w:w="1775" w:type="dxa"/>
            <w:gridSpan w:val="2"/>
          </w:tcPr>
          <w:p w:rsidR="00093E9B" w:rsidRPr="00E9515D" w:rsidRDefault="00C878AF">
            <w:pPr>
              <w:pStyle w:val="TAH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>Codepoint/Index</w:t>
            </w:r>
          </w:p>
        </w:tc>
        <w:tc>
          <w:tcPr>
            <w:tcW w:w="7501" w:type="dxa"/>
          </w:tcPr>
          <w:p w:rsidR="00093E9B" w:rsidRPr="00E9515D" w:rsidRDefault="00C878AF">
            <w:pPr>
              <w:pStyle w:val="TAH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>LCID values</w:t>
            </w:r>
          </w:p>
        </w:tc>
      </w:tr>
      <w:tr w:rsidR="00093E9B" w:rsidRPr="00E9515D">
        <w:trPr>
          <w:jc w:val="center"/>
        </w:trPr>
        <w:tc>
          <w:tcPr>
            <w:tcW w:w="1775" w:type="dxa"/>
            <w:gridSpan w:val="2"/>
          </w:tcPr>
          <w:p w:rsidR="00093E9B" w:rsidRPr="00E9515D" w:rsidRDefault="00C878AF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>0</w:t>
            </w:r>
          </w:p>
        </w:tc>
        <w:tc>
          <w:tcPr>
            <w:tcW w:w="7501" w:type="dxa"/>
          </w:tcPr>
          <w:p w:rsidR="00093E9B" w:rsidRPr="00E9515D" w:rsidRDefault="00C878AF">
            <w:pPr>
              <w:pStyle w:val="TAL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>CCCH of size 64 bits (referred to as "CCCH1" in TS 38.331 [5]), except for a RedCap UE</w:t>
            </w:r>
          </w:p>
        </w:tc>
      </w:tr>
      <w:tr w:rsidR="00093E9B" w:rsidRPr="00E9515D">
        <w:trPr>
          <w:jc w:val="center"/>
        </w:trPr>
        <w:tc>
          <w:tcPr>
            <w:tcW w:w="1775" w:type="dxa"/>
            <w:gridSpan w:val="2"/>
          </w:tcPr>
          <w:p w:rsidR="00093E9B" w:rsidRPr="00E9515D" w:rsidRDefault="00C878AF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>1–32</w:t>
            </w:r>
          </w:p>
        </w:tc>
        <w:tc>
          <w:tcPr>
            <w:tcW w:w="7501" w:type="dxa"/>
          </w:tcPr>
          <w:p w:rsidR="00093E9B" w:rsidRPr="00E9515D" w:rsidRDefault="00C878AF">
            <w:pPr>
              <w:pStyle w:val="TAL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 xml:space="preserve">Identity </w:t>
            </w:r>
            <w:r w:rsidRPr="00E9515D">
              <w:rPr>
                <w:rFonts w:ascii="Times New Roman" w:hAnsi="Times New Roman"/>
                <w:sz w:val="20"/>
                <w:lang w:eastAsia="ko-KR"/>
              </w:rPr>
              <w:t>of the logical channel of DCCH and DTCH</w:t>
            </w:r>
          </w:p>
        </w:tc>
      </w:tr>
      <w:tr w:rsidR="00093E9B" w:rsidRPr="00E9515D">
        <w:trPr>
          <w:jc w:val="center"/>
        </w:trPr>
        <w:tc>
          <w:tcPr>
            <w:tcW w:w="1775" w:type="dxa"/>
            <w:gridSpan w:val="2"/>
          </w:tcPr>
          <w:p w:rsidR="00093E9B" w:rsidRPr="00E9515D" w:rsidRDefault="00C878AF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>33</w:t>
            </w:r>
          </w:p>
        </w:tc>
        <w:tc>
          <w:tcPr>
            <w:tcW w:w="7501" w:type="dxa"/>
          </w:tcPr>
          <w:p w:rsidR="00093E9B" w:rsidRPr="00E9515D" w:rsidRDefault="00C878AF">
            <w:pPr>
              <w:pStyle w:val="TAL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>Extended logical channel ID field (two-octet eLCID field)</w:t>
            </w:r>
          </w:p>
        </w:tc>
      </w:tr>
      <w:tr w:rsidR="00093E9B" w:rsidRPr="00E9515D">
        <w:trPr>
          <w:jc w:val="center"/>
        </w:trPr>
        <w:tc>
          <w:tcPr>
            <w:tcW w:w="1775" w:type="dxa"/>
            <w:gridSpan w:val="2"/>
          </w:tcPr>
          <w:p w:rsidR="00093E9B" w:rsidRPr="00E9515D" w:rsidRDefault="00C878AF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>34</w:t>
            </w:r>
          </w:p>
        </w:tc>
        <w:tc>
          <w:tcPr>
            <w:tcW w:w="7501" w:type="dxa"/>
          </w:tcPr>
          <w:p w:rsidR="00093E9B" w:rsidRPr="00E9515D" w:rsidRDefault="00C878AF">
            <w:pPr>
              <w:pStyle w:val="TAL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>Extended logical channel ID field (one-octet eLCID field)</w:t>
            </w:r>
          </w:p>
        </w:tc>
      </w:tr>
      <w:tr w:rsidR="00093E9B" w:rsidRPr="00E9515D">
        <w:trPr>
          <w:jc w:val="center"/>
        </w:trPr>
        <w:tc>
          <w:tcPr>
            <w:tcW w:w="1759" w:type="dxa"/>
          </w:tcPr>
          <w:p w:rsidR="00093E9B" w:rsidRPr="00E9515D" w:rsidRDefault="00C878A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E9515D">
              <w:rPr>
                <w:rFonts w:ascii="Times New Roman" w:hAnsi="Times New Roman"/>
                <w:sz w:val="20"/>
                <w:lang w:eastAsia="zh-CN"/>
              </w:rPr>
              <w:t>35</w:t>
            </w:r>
          </w:p>
        </w:tc>
        <w:tc>
          <w:tcPr>
            <w:tcW w:w="7517" w:type="dxa"/>
            <w:gridSpan w:val="2"/>
          </w:tcPr>
          <w:p w:rsidR="00093E9B" w:rsidRPr="00E9515D" w:rsidRDefault="00C878A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9515D">
              <w:rPr>
                <w:rFonts w:ascii="Times New Roman" w:hAnsi="Times New Roman"/>
                <w:sz w:val="20"/>
                <w:lang w:eastAsia="zh-CN"/>
              </w:rPr>
              <w:t>CCCH of size 48 bits</w:t>
            </w:r>
            <w:r w:rsidRPr="00E9515D">
              <w:rPr>
                <w:rFonts w:ascii="Times New Roman" w:hAnsi="Times New Roman"/>
                <w:sz w:val="20"/>
              </w:rPr>
              <w:t xml:space="preserve"> </w:t>
            </w:r>
            <w:r w:rsidRPr="00E9515D">
              <w:rPr>
                <w:rFonts w:ascii="Times New Roman" w:hAnsi="Times New Roman"/>
                <w:sz w:val="20"/>
                <w:lang w:eastAsia="zh-CN"/>
              </w:rPr>
              <w:t xml:space="preserve">(referred to as "CCCH" in TS 38.331 [5]) for a RedCap UE </w:t>
            </w:r>
          </w:p>
        </w:tc>
      </w:tr>
      <w:tr w:rsidR="00093E9B" w:rsidRPr="00E9515D">
        <w:trPr>
          <w:jc w:val="center"/>
        </w:trPr>
        <w:tc>
          <w:tcPr>
            <w:tcW w:w="1759" w:type="dxa"/>
          </w:tcPr>
          <w:p w:rsidR="00093E9B" w:rsidRPr="00E9515D" w:rsidRDefault="00C878A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E9515D">
              <w:rPr>
                <w:rFonts w:ascii="Times New Roman" w:hAnsi="Times New Roman"/>
                <w:sz w:val="20"/>
                <w:lang w:eastAsia="zh-CN"/>
              </w:rPr>
              <w:t>36</w:t>
            </w:r>
          </w:p>
        </w:tc>
        <w:tc>
          <w:tcPr>
            <w:tcW w:w="7517" w:type="dxa"/>
            <w:gridSpan w:val="2"/>
          </w:tcPr>
          <w:p w:rsidR="00093E9B" w:rsidRPr="00E9515D" w:rsidRDefault="00C878A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9515D">
              <w:rPr>
                <w:rFonts w:ascii="Times New Roman" w:hAnsi="Times New Roman"/>
                <w:sz w:val="20"/>
                <w:lang w:eastAsia="zh-CN"/>
              </w:rPr>
              <w:t xml:space="preserve">CCCH </w:t>
            </w:r>
            <w:r w:rsidRPr="00E9515D">
              <w:rPr>
                <w:rFonts w:ascii="Times New Roman" w:hAnsi="Times New Roman"/>
                <w:sz w:val="20"/>
                <w:lang w:eastAsia="zh-CN"/>
              </w:rPr>
              <w:t>of size 64 bits (referred to as "CCCH1" in TS 38.331 [5]) for a RedCap UE</w:t>
            </w:r>
          </w:p>
        </w:tc>
      </w:tr>
      <w:tr w:rsidR="00093E9B" w:rsidRPr="00E9515D">
        <w:trPr>
          <w:jc w:val="center"/>
        </w:trPr>
        <w:tc>
          <w:tcPr>
            <w:tcW w:w="1759" w:type="dxa"/>
          </w:tcPr>
          <w:p w:rsidR="00093E9B" w:rsidRPr="00E9515D" w:rsidRDefault="00C878AF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E9515D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3</w:t>
            </w:r>
            <w:r w:rsidRPr="00E9515D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7</w:t>
            </w:r>
          </w:p>
        </w:tc>
        <w:tc>
          <w:tcPr>
            <w:tcW w:w="7517" w:type="dxa"/>
            <w:gridSpan w:val="2"/>
          </w:tcPr>
          <w:p w:rsidR="00093E9B" w:rsidRPr="00E9515D" w:rsidRDefault="00C878A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9515D">
              <w:rPr>
                <w:rFonts w:ascii="Times New Roman" w:hAnsi="Times New Roman"/>
                <w:color w:val="FF0000"/>
                <w:sz w:val="20"/>
                <w:lang w:eastAsia="zh-CN"/>
              </w:rPr>
              <w:t>CCCH of size 48 bits</w:t>
            </w:r>
            <w:r w:rsidRPr="00E9515D"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 w:rsidRPr="00E9515D">
              <w:rPr>
                <w:rFonts w:ascii="Times New Roman" w:hAnsi="Times New Roman"/>
                <w:color w:val="FF0000"/>
                <w:sz w:val="20"/>
                <w:lang w:eastAsia="zh-CN"/>
              </w:rPr>
              <w:t>(referred to as "CCCH" in TS 38.331 [5]) for a</w:t>
            </w:r>
            <w:r w:rsidRPr="00E9515D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n</w:t>
            </w:r>
            <w:r w:rsidRPr="00E9515D">
              <w:rPr>
                <w:rFonts w:ascii="Times New Roman" w:hAnsi="Times New Roman"/>
                <w:color w:val="FF0000"/>
                <w:sz w:val="20"/>
                <w:lang w:eastAsia="zh-CN"/>
              </w:rPr>
              <w:t xml:space="preserve"> </w:t>
            </w:r>
            <w:r w:rsidRPr="00E9515D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e</w:t>
            </w:r>
            <w:r w:rsidRPr="00E9515D">
              <w:rPr>
                <w:rFonts w:ascii="Times New Roman" w:hAnsi="Times New Roman"/>
                <w:color w:val="FF0000"/>
                <w:sz w:val="20"/>
                <w:lang w:eastAsia="zh-CN"/>
              </w:rPr>
              <w:t>RedCap UE</w:t>
            </w:r>
          </w:p>
        </w:tc>
      </w:tr>
      <w:tr w:rsidR="00093E9B" w:rsidRPr="00E9515D">
        <w:trPr>
          <w:jc w:val="center"/>
        </w:trPr>
        <w:tc>
          <w:tcPr>
            <w:tcW w:w="1759" w:type="dxa"/>
          </w:tcPr>
          <w:p w:rsidR="00093E9B" w:rsidRPr="00E9515D" w:rsidRDefault="00C878AF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 w:rsidRPr="00E9515D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3</w:t>
            </w:r>
            <w:r w:rsidRPr="00E9515D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8</w:t>
            </w:r>
          </w:p>
        </w:tc>
        <w:tc>
          <w:tcPr>
            <w:tcW w:w="7517" w:type="dxa"/>
            <w:gridSpan w:val="2"/>
          </w:tcPr>
          <w:p w:rsidR="00093E9B" w:rsidRPr="00E9515D" w:rsidRDefault="00C878A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9515D">
              <w:rPr>
                <w:rFonts w:ascii="Times New Roman" w:hAnsi="Times New Roman"/>
                <w:color w:val="FF0000"/>
                <w:sz w:val="20"/>
                <w:lang w:eastAsia="zh-CN"/>
              </w:rPr>
              <w:t>CCCH of size 64 bits (referred to as "CCCH1" in TS 38.331 [5]) for a</w:t>
            </w:r>
            <w:r w:rsidRPr="00E9515D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n</w:t>
            </w:r>
            <w:r w:rsidRPr="00E9515D">
              <w:rPr>
                <w:rFonts w:ascii="Times New Roman" w:hAnsi="Times New Roman"/>
                <w:color w:val="FF0000"/>
                <w:sz w:val="20"/>
                <w:lang w:eastAsia="zh-CN"/>
              </w:rPr>
              <w:t xml:space="preserve"> </w:t>
            </w:r>
            <w:r w:rsidRPr="00E9515D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e</w:t>
            </w:r>
            <w:r w:rsidRPr="00E9515D">
              <w:rPr>
                <w:rFonts w:ascii="Times New Roman" w:hAnsi="Times New Roman"/>
                <w:color w:val="FF0000"/>
                <w:sz w:val="20"/>
                <w:lang w:eastAsia="zh-CN"/>
              </w:rPr>
              <w:t>RedCap UE</w:t>
            </w:r>
          </w:p>
        </w:tc>
      </w:tr>
      <w:tr w:rsidR="00093E9B" w:rsidRPr="00E9515D">
        <w:trPr>
          <w:jc w:val="center"/>
        </w:trPr>
        <w:tc>
          <w:tcPr>
            <w:tcW w:w="1775" w:type="dxa"/>
            <w:gridSpan w:val="2"/>
          </w:tcPr>
          <w:p w:rsidR="00093E9B" w:rsidRPr="00E9515D" w:rsidRDefault="00C878AF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eastAsia="宋体" w:hAnsi="Times New Roman" w:hint="eastAsia"/>
                <w:color w:val="FF0000"/>
                <w:sz w:val="20"/>
                <w:lang w:val="en-US" w:eastAsia="zh-CN"/>
              </w:rPr>
              <w:t>39</w:t>
            </w:r>
            <w:r w:rsidRPr="00E9515D">
              <w:rPr>
                <w:rFonts w:ascii="Times New Roman" w:hAnsi="Times New Roman"/>
                <w:sz w:val="20"/>
                <w:lang w:eastAsia="ko-KR"/>
              </w:rPr>
              <w:t>–42</w:t>
            </w:r>
          </w:p>
        </w:tc>
        <w:tc>
          <w:tcPr>
            <w:tcW w:w="7501" w:type="dxa"/>
          </w:tcPr>
          <w:p w:rsidR="00093E9B" w:rsidRPr="00E9515D" w:rsidRDefault="00C878AF">
            <w:pPr>
              <w:pStyle w:val="TAL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>Reserved</w:t>
            </w:r>
          </w:p>
        </w:tc>
      </w:tr>
      <w:tr w:rsidR="00093E9B" w:rsidRPr="00E9515D">
        <w:trPr>
          <w:jc w:val="center"/>
        </w:trPr>
        <w:tc>
          <w:tcPr>
            <w:tcW w:w="1775" w:type="dxa"/>
            <w:gridSpan w:val="2"/>
          </w:tcPr>
          <w:p w:rsidR="00093E9B" w:rsidRPr="00E9515D" w:rsidRDefault="00C878AF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>43</w:t>
            </w:r>
          </w:p>
        </w:tc>
        <w:tc>
          <w:tcPr>
            <w:tcW w:w="7501" w:type="dxa"/>
          </w:tcPr>
          <w:p w:rsidR="00093E9B" w:rsidRPr="00E9515D" w:rsidRDefault="00C878AF">
            <w:pPr>
              <w:pStyle w:val="TAL"/>
              <w:rPr>
                <w:rFonts w:ascii="Times New Roman" w:hAnsi="Times New Roman"/>
                <w:sz w:val="20"/>
                <w:lang w:eastAsia="ko-KR"/>
              </w:rPr>
            </w:pPr>
            <w:r w:rsidRPr="00E9515D">
              <w:rPr>
                <w:rFonts w:ascii="Times New Roman" w:hAnsi="Times New Roman"/>
                <w:sz w:val="20"/>
                <w:lang w:eastAsia="ko-KR"/>
              </w:rPr>
              <w:t xml:space="preserve">Truncated Enhanced BFR </w:t>
            </w:r>
            <w:r w:rsidRPr="00E9515D">
              <w:rPr>
                <w:rFonts w:ascii="Times New Roman" w:eastAsia="Malgun Gothic" w:hAnsi="Times New Roman"/>
                <w:sz w:val="20"/>
                <w:lang w:eastAsia="ko-KR"/>
              </w:rPr>
              <w:t>(one octet C</w:t>
            </w:r>
            <w:r w:rsidRPr="00E9515D">
              <w:rPr>
                <w:rFonts w:ascii="Times New Roman" w:eastAsia="Malgun Gothic" w:hAnsi="Times New Roman"/>
                <w:sz w:val="20"/>
                <w:vertAlign w:val="subscript"/>
                <w:lang w:eastAsia="ko-KR"/>
              </w:rPr>
              <w:t>i</w:t>
            </w:r>
            <w:r w:rsidRPr="00E9515D">
              <w:rPr>
                <w:rFonts w:ascii="Times New Roman" w:eastAsia="Malgun Gothic" w:hAnsi="Times New Roman"/>
                <w:sz w:val="20"/>
                <w:lang w:eastAsia="ko-KR"/>
              </w:rPr>
              <w:t>)</w:t>
            </w:r>
          </w:p>
        </w:tc>
      </w:tr>
    </w:tbl>
    <w:p w:rsidR="00093E9B" w:rsidRPr="00842688" w:rsidRDefault="00C878AF" w:rsidP="00E9515D">
      <w:pPr>
        <w:spacing w:before="120" w:after="120" w:line="264" w:lineRule="auto"/>
        <w:jc w:val="both"/>
        <w:rPr>
          <w:rFonts w:eastAsia="宋体"/>
          <w:b/>
          <w:lang w:val="en-US" w:eastAsia="zh-CN"/>
        </w:rPr>
      </w:pPr>
      <w:r w:rsidRPr="00842688">
        <w:rPr>
          <w:rFonts w:eastAsia="宋体" w:hint="eastAsia"/>
          <w:b/>
          <w:bCs/>
          <w:lang w:val="en-US" w:eastAsia="zh-CN"/>
        </w:rPr>
        <w:t>Proposal 4:</w:t>
      </w:r>
      <w:r w:rsidRPr="00842688">
        <w:rPr>
          <w:rFonts w:eastAsia="宋体" w:hint="eastAsia"/>
          <w:b/>
          <w:lang w:val="en-US" w:eastAsia="zh-CN"/>
        </w:rPr>
        <w:t xml:space="preserve"> Two reserved LCIDs</w:t>
      </w:r>
      <w:r w:rsidR="001E7AE4" w:rsidRPr="00842688">
        <w:rPr>
          <w:rFonts w:eastAsia="宋体"/>
          <w:b/>
          <w:lang w:val="en-US" w:eastAsia="zh-CN"/>
        </w:rPr>
        <w:t xml:space="preserve"> of</w:t>
      </w:r>
      <w:r w:rsidRPr="00842688">
        <w:rPr>
          <w:rFonts w:eastAsia="宋体" w:hint="eastAsia"/>
          <w:b/>
          <w:lang w:val="en-US" w:eastAsia="zh-CN"/>
        </w:rPr>
        <w:t xml:space="preserve"> </w:t>
      </w:r>
      <w:r w:rsidR="001E7AE4" w:rsidRPr="00842688">
        <w:rPr>
          <w:b/>
          <w:lang w:eastAsia="ko-KR"/>
        </w:rPr>
        <w:t>LCID for UL-SCH</w:t>
      </w:r>
      <w:r w:rsidR="001E7AE4" w:rsidRPr="00842688">
        <w:rPr>
          <w:rFonts w:eastAsia="宋体" w:hint="eastAsia"/>
          <w:b/>
          <w:lang w:val="en-US" w:eastAsia="zh-CN"/>
        </w:rPr>
        <w:t xml:space="preserve"> </w:t>
      </w:r>
      <w:r w:rsidR="001E7AE4" w:rsidRPr="00842688">
        <w:rPr>
          <w:rFonts w:eastAsia="宋体"/>
          <w:b/>
          <w:lang w:val="en-US" w:eastAsia="zh-CN"/>
        </w:rPr>
        <w:t xml:space="preserve">can be introduced as </w:t>
      </w:r>
      <w:r w:rsidR="001E7AE4" w:rsidRPr="00842688">
        <w:rPr>
          <w:rFonts w:eastAsia="宋体" w:hint="eastAsia"/>
          <w:b/>
          <w:lang w:val="en-US" w:eastAsia="zh-CN"/>
        </w:rPr>
        <w:t>Msg3 based early indication for Rel-18 eRedCap UEs.</w:t>
      </w:r>
      <w:r w:rsidRPr="00842688">
        <w:rPr>
          <w:rFonts w:eastAsia="宋体" w:hint="eastAsia"/>
          <w:b/>
          <w:lang w:val="en-US" w:eastAsia="zh-CN"/>
        </w:rPr>
        <w:t xml:space="preserve"> </w:t>
      </w:r>
      <w:r w:rsidR="005A3C85" w:rsidRPr="00842688">
        <w:rPr>
          <w:rFonts w:eastAsia="宋体"/>
          <w:b/>
          <w:lang w:val="en-US" w:eastAsia="zh-CN"/>
        </w:rPr>
        <w:t>The eRedCap UEs can use these new LCIDs to indicate</w:t>
      </w:r>
      <w:r w:rsidR="001E7AE4" w:rsidRPr="00842688">
        <w:rPr>
          <w:rFonts w:eastAsia="宋体"/>
          <w:b/>
          <w:lang w:val="en-US" w:eastAsia="zh-CN"/>
        </w:rPr>
        <w:t xml:space="preserve"> </w:t>
      </w:r>
      <w:r w:rsidRPr="00842688">
        <w:rPr>
          <w:rFonts w:eastAsia="宋体" w:hint="eastAsia"/>
          <w:b/>
          <w:lang w:val="en-US" w:eastAsia="zh-CN"/>
        </w:rPr>
        <w:t xml:space="preserve">CCCH and CCCH1 respectively for Msg3 </w:t>
      </w:r>
      <w:r w:rsidR="005A3C85" w:rsidRPr="00842688">
        <w:rPr>
          <w:rFonts w:eastAsia="宋体"/>
          <w:b/>
          <w:lang w:val="en-US" w:eastAsia="zh-CN"/>
        </w:rPr>
        <w:t xml:space="preserve">transmission. </w:t>
      </w:r>
    </w:p>
    <w:p w:rsidR="00093E9B" w:rsidRDefault="00C878AF">
      <w:pPr>
        <w:pStyle w:val="1"/>
        <w:rPr>
          <w:lang w:val="en-US"/>
        </w:rPr>
      </w:pPr>
      <w:r>
        <w:rPr>
          <w:lang w:val="en-US"/>
        </w:rPr>
        <w:t>Conclusions</w:t>
      </w:r>
    </w:p>
    <w:p w:rsidR="00093E9B" w:rsidRDefault="00C878AF" w:rsidP="00E9515D">
      <w:pPr>
        <w:snapToGrid w:val="0"/>
        <w:spacing w:before="120" w:after="120" w:line="264" w:lineRule="auto"/>
        <w:jc w:val="both"/>
        <w:rPr>
          <w:iCs/>
          <w:lang w:val="en-US"/>
        </w:rPr>
      </w:pPr>
      <w:r>
        <w:rPr>
          <w:iCs/>
          <w:lang w:val="en-US"/>
        </w:rPr>
        <w:t xml:space="preserve">This contribution presents some of our views on </w:t>
      </w:r>
      <w:r>
        <w:rPr>
          <w:rFonts w:eastAsia="宋体" w:hint="eastAsia"/>
          <w:iCs/>
          <w:lang w:val="en-US" w:eastAsia="zh-CN"/>
        </w:rPr>
        <w:t>early indication</w:t>
      </w:r>
      <w:r>
        <w:rPr>
          <w:iCs/>
          <w:lang w:val="en-US"/>
        </w:rPr>
        <w:t xml:space="preserve"> for </w:t>
      </w:r>
      <w:r>
        <w:rPr>
          <w:rFonts w:eastAsia="宋体" w:hint="eastAsia"/>
          <w:iCs/>
          <w:lang w:val="en-US" w:eastAsia="zh-CN"/>
        </w:rPr>
        <w:t>Rel-18 eRedCap UEs</w:t>
      </w:r>
      <w:r>
        <w:rPr>
          <w:iCs/>
          <w:lang w:val="en-US"/>
        </w:rPr>
        <w:t>. We have the following proposals:</w:t>
      </w:r>
    </w:p>
    <w:p w:rsidR="00842688" w:rsidRPr="009237B4" w:rsidRDefault="00842688" w:rsidP="00842688">
      <w:pPr>
        <w:pStyle w:val="af2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b/>
          <w:iCs/>
          <w:lang w:val="en-US" w:eastAsia="zh-CN"/>
        </w:rPr>
      </w:pPr>
      <w:r w:rsidRPr="009237B4">
        <w:rPr>
          <w:rFonts w:eastAsia="宋体" w:hint="eastAsia"/>
          <w:b/>
          <w:iCs/>
          <w:lang w:val="en-US" w:eastAsia="zh-CN"/>
        </w:rPr>
        <w:t xml:space="preserve">Proposal 1: Msg1/MSGA based early indication </w:t>
      </w:r>
      <w:r w:rsidRPr="009237B4">
        <w:rPr>
          <w:rFonts w:eastAsia="宋体"/>
          <w:b/>
          <w:iCs/>
          <w:lang w:val="en-US" w:eastAsia="zh-CN"/>
        </w:rPr>
        <w:t>could</w:t>
      </w:r>
      <w:r w:rsidRPr="009237B4">
        <w:rPr>
          <w:rFonts w:eastAsia="宋体" w:hint="eastAsia"/>
          <w:b/>
          <w:iCs/>
          <w:lang w:val="en-US" w:eastAsia="zh-CN"/>
        </w:rPr>
        <w:t xml:space="preserve"> </w:t>
      </w:r>
      <w:r w:rsidRPr="009237B4">
        <w:rPr>
          <w:rFonts w:eastAsia="宋体" w:hint="eastAsia"/>
          <w:b/>
          <w:iCs/>
          <w:lang w:val="en-US" w:eastAsia="zh-CN"/>
        </w:rPr>
        <w:t>be supported in order</w:t>
      </w:r>
      <w:r w:rsidRPr="009237B4">
        <w:rPr>
          <w:rFonts w:eastAsia="宋体"/>
          <w:b/>
          <w:iCs/>
          <w:lang w:val="en-US" w:eastAsia="zh-CN"/>
        </w:rPr>
        <w:t xml:space="preserve"> that NW can differentiate the R18 eRedCap UE and</w:t>
      </w:r>
      <w:r w:rsidRPr="009237B4">
        <w:rPr>
          <w:rFonts w:eastAsia="宋体" w:hint="eastAsia"/>
          <w:b/>
          <w:iCs/>
          <w:lang w:val="en-US" w:eastAsia="zh-CN"/>
        </w:rPr>
        <w:t xml:space="preserve"> meet</w:t>
      </w:r>
      <w:r w:rsidRPr="009237B4">
        <w:rPr>
          <w:rFonts w:eastAsia="宋体"/>
          <w:b/>
          <w:iCs/>
          <w:lang w:val="en-US" w:eastAsia="zh-CN"/>
        </w:rPr>
        <w:t xml:space="preserve"> its</w:t>
      </w:r>
      <w:r w:rsidRPr="009237B4">
        <w:rPr>
          <w:rFonts w:eastAsia="宋体" w:hint="eastAsia"/>
          <w:b/>
          <w:iCs/>
          <w:lang w:val="en-US" w:eastAsia="zh-CN"/>
        </w:rPr>
        <w:t xml:space="preserve"> 5MHz bandwidth restriction for </w:t>
      </w:r>
      <w:r w:rsidRPr="009237B4">
        <w:rPr>
          <w:rFonts w:eastAsia="宋体"/>
          <w:b/>
          <w:iCs/>
          <w:lang w:val="en-US" w:eastAsia="zh-CN"/>
        </w:rPr>
        <w:t xml:space="preserve">scheduling </w:t>
      </w:r>
      <w:r w:rsidRPr="009237B4">
        <w:rPr>
          <w:rFonts w:eastAsia="宋体" w:hint="eastAsia"/>
          <w:b/>
          <w:iCs/>
          <w:lang w:val="en-US" w:eastAsia="zh-CN"/>
        </w:rPr>
        <w:t>Msg3 PUSCH</w:t>
      </w:r>
      <w:r w:rsidRPr="009237B4">
        <w:rPr>
          <w:rFonts w:eastAsia="宋体"/>
          <w:b/>
          <w:iCs/>
          <w:lang w:val="en-US" w:eastAsia="zh-CN"/>
        </w:rPr>
        <w:t xml:space="preserve"> resources</w:t>
      </w:r>
      <w:r w:rsidRPr="009237B4">
        <w:rPr>
          <w:rFonts w:eastAsia="宋体" w:hint="eastAsia"/>
          <w:b/>
          <w:iCs/>
          <w:lang w:val="en-US" w:eastAsia="zh-CN"/>
        </w:rPr>
        <w:t>.</w:t>
      </w:r>
    </w:p>
    <w:p w:rsidR="00842688" w:rsidRPr="00842688" w:rsidRDefault="00842688" w:rsidP="00842688">
      <w:pPr>
        <w:spacing w:before="120" w:after="120" w:line="264" w:lineRule="auto"/>
        <w:jc w:val="both"/>
        <w:rPr>
          <w:rFonts w:eastAsia="宋体"/>
          <w:b/>
          <w:lang w:val="en-US" w:eastAsia="zh-CN"/>
        </w:rPr>
      </w:pPr>
      <w:bookmarkStart w:id="0" w:name="_GoBack"/>
      <w:bookmarkEnd w:id="0"/>
      <w:r w:rsidRPr="00842688">
        <w:rPr>
          <w:rFonts w:eastAsia="宋体" w:hint="eastAsia"/>
          <w:b/>
          <w:bCs/>
          <w:lang w:val="en-US" w:eastAsia="zh-CN"/>
        </w:rPr>
        <w:t>Proposal 2</w:t>
      </w:r>
      <w:r>
        <w:rPr>
          <w:rFonts w:eastAsia="宋体" w:hint="eastAsia"/>
          <w:b/>
          <w:bCs/>
          <w:lang w:val="en-US" w:eastAsia="zh-CN"/>
        </w:rPr>
        <w:t>:</w:t>
      </w:r>
      <w:r>
        <w:rPr>
          <w:rFonts w:eastAsia="宋体"/>
          <w:b/>
          <w:bCs/>
          <w:lang w:val="en-US" w:eastAsia="zh-CN"/>
        </w:rPr>
        <w:t xml:space="preserve"> </w:t>
      </w:r>
      <w:r w:rsidRPr="00842688">
        <w:rPr>
          <w:rFonts w:eastAsia="宋体" w:hint="eastAsia"/>
          <w:b/>
          <w:lang w:val="en-US" w:eastAsia="zh-CN"/>
        </w:rPr>
        <w:t xml:space="preserve">RAN2 to </w:t>
      </w:r>
      <w:r w:rsidRPr="00842688">
        <w:rPr>
          <w:rFonts w:eastAsia="宋体"/>
          <w:b/>
          <w:lang w:val="en-US" w:eastAsia="zh-CN"/>
        </w:rPr>
        <w:t xml:space="preserve">optionally </w:t>
      </w:r>
      <w:r w:rsidRPr="00842688">
        <w:rPr>
          <w:rFonts w:eastAsia="宋体" w:hint="eastAsia"/>
          <w:b/>
          <w:lang w:val="en-US" w:eastAsia="zh-CN"/>
        </w:rPr>
        <w:t>define a new feature</w:t>
      </w:r>
      <w:r w:rsidRPr="00842688">
        <w:rPr>
          <w:rFonts w:eastAsia="宋体"/>
          <w:b/>
          <w:lang w:val="en-US" w:eastAsia="zh-CN"/>
        </w:rPr>
        <w:t xml:space="preserve"> of eRedCap</w:t>
      </w:r>
      <w:r w:rsidRPr="00842688">
        <w:rPr>
          <w:rFonts w:eastAsia="宋体" w:hint="eastAsia"/>
          <w:b/>
          <w:lang w:val="en-US" w:eastAsia="zh-CN"/>
        </w:rPr>
        <w:t xml:space="preserve"> with the reserved spare bit in </w:t>
      </w:r>
      <w:r w:rsidRPr="00842688">
        <w:rPr>
          <w:rFonts w:eastAsia="宋体" w:hint="eastAsia"/>
          <w:b/>
          <w:i/>
          <w:iCs/>
          <w:lang w:val="en-US" w:eastAsia="zh-CN"/>
        </w:rPr>
        <w:t>FeatureCombination-r17</w:t>
      </w:r>
      <w:r>
        <w:rPr>
          <w:rFonts w:eastAsia="宋体"/>
          <w:b/>
          <w:lang w:val="en-US" w:eastAsia="zh-CN"/>
        </w:rPr>
        <w:t xml:space="preserve">. This be used </w:t>
      </w:r>
      <w:r w:rsidRPr="00842688">
        <w:rPr>
          <w:rFonts w:eastAsia="宋体"/>
          <w:b/>
          <w:lang w:val="en-US" w:eastAsia="zh-CN"/>
        </w:rPr>
        <w:t xml:space="preserve">as </w:t>
      </w:r>
      <w:r w:rsidRPr="00842688">
        <w:rPr>
          <w:rFonts w:eastAsia="宋体" w:hint="eastAsia"/>
          <w:b/>
          <w:iCs/>
          <w:lang w:val="en-US" w:eastAsia="zh-CN"/>
        </w:rPr>
        <w:t>Msg1/MSGA based early indication</w:t>
      </w:r>
      <w:r w:rsidRPr="00842688">
        <w:rPr>
          <w:rFonts w:eastAsia="宋体"/>
          <w:b/>
          <w:iCs/>
          <w:lang w:val="en-US" w:eastAsia="zh-CN"/>
        </w:rPr>
        <w:t xml:space="preserve"> for indicating </w:t>
      </w:r>
      <w:r w:rsidRPr="00842688">
        <w:rPr>
          <w:rFonts w:eastAsia="宋体" w:hint="eastAsia"/>
          <w:b/>
          <w:lang w:val="en-US" w:eastAsia="zh-CN"/>
        </w:rPr>
        <w:t>Rel-18 eRedCap UE.</w:t>
      </w:r>
    </w:p>
    <w:p w:rsidR="00842688" w:rsidRPr="00842688" w:rsidRDefault="00842688" w:rsidP="00842688">
      <w:pPr>
        <w:snapToGrid w:val="0"/>
        <w:spacing w:before="120" w:after="120" w:line="264" w:lineRule="auto"/>
        <w:jc w:val="both"/>
        <w:rPr>
          <w:rFonts w:eastAsia="宋体"/>
          <w:b/>
          <w:lang w:val="en-US" w:eastAsia="zh-CN"/>
        </w:rPr>
      </w:pPr>
      <w:r w:rsidRPr="00842688">
        <w:rPr>
          <w:rFonts w:eastAsia="宋体" w:hint="eastAsia"/>
          <w:b/>
          <w:bCs/>
          <w:lang w:val="en-US" w:eastAsia="zh-CN"/>
        </w:rPr>
        <w:t>Proposal 3:</w:t>
      </w:r>
      <w:r w:rsidRPr="00842688">
        <w:rPr>
          <w:rFonts w:eastAsia="宋体" w:hint="eastAsia"/>
          <w:b/>
          <w:lang w:val="en-US" w:eastAsia="zh-CN"/>
        </w:rPr>
        <w:t xml:space="preserve"> Msg3 based early indication should also be supported.</w:t>
      </w:r>
    </w:p>
    <w:p w:rsidR="00842688" w:rsidRPr="00842688" w:rsidRDefault="00842688" w:rsidP="00842688">
      <w:pPr>
        <w:spacing w:before="120" w:after="120" w:line="264" w:lineRule="auto"/>
        <w:jc w:val="both"/>
        <w:rPr>
          <w:rFonts w:eastAsia="宋体"/>
          <w:b/>
          <w:lang w:val="en-US" w:eastAsia="zh-CN"/>
        </w:rPr>
      </w:pPr>
      <w:r w:rsidRPr="00842688">
        <w:rPr>
          <w:rFonts w:eastAsia="宋体" w:hint="eastAsia"/>
          <w:b/>
          <w:bCs/>
          <w:lang w:val="en-US" w:eastAsia="zh-CN"/>
        </w:rPr>
        <w:t>Proposal 4:</w:t>
      </w:r>
      <w:r w:rsidRPr="00842688">
        <w:rPr>
          <w:rFonts w:eastAsia="宋体" w:hint="eastAsia"/>
          <w:b/>
          <w:lang w:val="en-US" w:eastAsia="zh-CN"/>
        </w:rPr>
        <w:t xml:space="preserve"> Two reserved LCIDs</w:t>
      </w:r>
      <w:r w:rsidRPr="00842688">
        <w:rPr>
          <w:rFonts w:eastAsia="宋体"/>
          <w:b/>
          <w:lang w:val="en-US" w:eastAsia="zh-CN"/>
        </w:rPr>
        <w:t xml:space="preserve"> of</w:t>
      </w:r>
      <w:r w:rsidRPr="00842688">
        <w:rPr>
          <w:rFonts w:eastAsia="宋体" w:hint="eastAsia"/>
          <w:b/>
          <w:lang w:val="en-US" w:eastAsia="zh-CN"/>
        </w:rPr>
        <w:t xml:space="preserve"> </w:t>
      </w:r>
      <w:r w:rsidRPr="00842688">
        <w:rPr>
          <w:b/>
          <w:lang w:eastAsia="ko-KR"/>
        </w:rPr>
        <w:t>LCID for UL-SCH</w:t>
      </w:r>
      <w:r w:rsidRPr="00842688">
        <w:rPr>
          <w:rFonts w:eastAsia="宋体" w:hint="eastAsia"/>
          <w:b/>
          <w:lang w:val="en-US" w:eastAsia="zh-CN"/>
        </w:rPr>
        <w:t xml:space="preserve"> </w:t>
      </w:r>
      <w:r w:rsidRPr="00842688">
        <w:rPr>
          <w:rFonts w:eastAsia="宋体"/>
          <w:b/>
          <w:lang w:val="en-US" w:eastAsia="zh-CN"/>
        </w:rPr>
        <w:t xml:space="preserve">can be introduced as </w:t>
      </w:r>
      <w:r w:rsidRPr="00842688">
        <w:rPr>
          <w:rFonts w:eastAsia="宋体" w:hint="eastAsia"/>
          <w:b/>
          <w:lang w:val="en-US" w:eastAsia="zh-CN"/>
        </w:rPr>
        <w:t xml:space="preserve">Msg3 based early indication for Rel-18 eRedCap UEs. </w:t>
      </w:r>
      <w:r w:rsidRPr="00842688">
        <w:rPr>
          <w:rFonts w:eastAsia="宋体"/>
          <w:b/>
          <w:lang w:val="en-US" w:eastAsia="zh-CN"/>
        </w:rPr>
        <w:t xml:space="preserve">The eRedCap UEs can use these new LCIDs to indicate </w:t>
      </w:r>
      <w:r w:rsidRPr="00842688">
        <w:rPr>
          <w:rFonts w:eastAsia="宋体" w:hint="eastAsia"/>
          <w:b/>
          <w:lang w:val="en-US" w:eastAsia="zh-CN"/>
        </w:rPr>
        <w:t xml:space="preserve">CCCH and CCCH1 respectively for Msg3 </w:t>
      </w:r>
      <w:r w:rsidRPr="00842688">
        <w:rPr>
          <w:rFonts w:eastAsia="宋体"/>
          <w:b/>
          <w:lang w:val="en-US" w:eastAsia="zh-CN"/>
        </w:rPr>
        <w:t xml:space="preserve">transmission. </w:t>
      </w:r>
    </w:p>
    <w:p w:rsidR="00093E9B" w:rsidRDefault="00C878AF">
      <w:pPr>
        <w:pStyle w:val="1"/>
        <w:rPr>
          <w:lang w:val="en-US"/>
        </w:rPr>
      </w:pPr>
      <w:r>
        <w:rPr>
          <w:lang w:val="en-US"/>
        </w:rPr>
        <w:t>Reference</w:t>
      </w:r>
      <w:r>
        <w:rPr>
          <w:lang w:val="en-US"/>
        </w:rPr>
        <w:t>s</w:t>
      </w:r>
    </w:p>
    <w:p w:rsidR="00093E9B" w:rsidRDefault="00C878AF" w:rsidP="00E9515D">
      <w:pPr>
        <w:numPr>
          <w:ilvl w:val="0"/>
          <w:numId w:val="8"/>
        </w:numPr>
        <w:overflowPunct w:val="0"/>
        <w:autoSpaceDE w:val="0"/>
        <w:autoSpaceDN w:val="0"/>
        <w:adjustRightInd w:val="0"/>
        <w:snapToGrid w:val="0"/>
        <w:spacing w:before="120" w:after="120" w:line="264" w:lineRule="auto"/>
        <w:ind w:left="561" w:hanging="561"/>
        <w:textAlignment w:val="baseline"/>
      </w:pPr>
      <w:r>
        <w:rPr>
          <w:rFonts w:hint="eastAsia"/>
          <w:iCs/>
          <w:lang w:val="en-US" w:eastAsia="zh-CN"/>
        </w:rPr>
        <w:t>RP-223544 Revised WID on Enhanced support of reduced capability NR devices.</w:t>
      </w:r>
    </w:p>
    <w:p w:rsidR="00093E9B" w:rsidRDefault="00C878AF" w:rsidP="00E9515D">
      <w:pPr>
        <w:numPr>
          <w:ilvl w:val="0"/>
          <w:numId w:val="8"/>
        </w:numPr>
        <w:overflowPunct w:val="0"/>
        <w:autoSpaceDE w:val="0"/>
        <w:autoSpaceDN w:val="0"/>
        <w:adjustRightInd w:val="0"/>
        <w:snapToGrid w:val="0"/>
        <w:spacing w:before="120" w:after="120" w:line="264" w:lineRule="auto"/>
        <w:ind w:left="561" w:hanging="561"/>
        <w:textAlignment w:val="baseline"/>
      </w:pPr>
      <w:r>
        <w:rPr>
          <w:rFonts w:hint="eastAsia"/>
        </w:rPr>
        <w:t>Draft_Minutes_report_RAN1#111_v010</w:t>
      </w:r>
      <w:r>
        <w:rPr>
          <w:rFonts w:eastAsia="宋体" w:hint="eastAsia"/>
          <w:lang w:val="en-US" w:eastAsia="zh-CN"/>
        </w:rPr>
        <w:t>.</w:t>
      </w:r>
    </w:p>
    <w:sectPr w:rsidR="00093E9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8AF" w:rsidRDefault="00C878AF" w:rsidP="00E9515D">
      <w:pPr>
        <w:spacing w:after="0"/>
      </w:pPr>
      <w:r>
        <w:separator/>
      </w:r>
    </w:p>
  </w:endnote>
  <w:endnote w:type="continuationSeparator" w:id="0">
    <w:p w:rsidR="00C878AF" w:rsidRDefault="00C878AF" w:rsidP="00E95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15D" w:rsidRDefault="00E9515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15D" w:rsidRDefault="00E9515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15D" w:rsidRDefault="00E9515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8AF" w:rsidRDefault="00C878AF" w:rsidP="00E9515D">
      <w:pPr>
        <w:spacing w:after="0"/>
      </w:pPr>
      <w:r>
        <w:separator/>
      </w:r>
    </w:p>
  </w:footnote>
  <w:footnote w:type="continuationSeparator" w:id="0">
    <w:p w:rsidR="00C878AF" w:rsidRDefault="00C878AF" w:rsidP="00E951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15D" w:rsidRDefault="00E9515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15D" w:rsidRDefault="00E9515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15D" w:rsidRDefault="00E951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AB55BF"/>
    <w:multiLevelType w:val="singleLevel"/>
    <w:tmpl w:val="00AB55BF"/>
    <w:lvl w:ilvl="0">
      <w:start w:val="1"/>
      <w:numFmt w:val="decimal"/>
      <w:lvlText w:val="[%1]"/>
      <w:lvlJc w:val="left"/>
      <w:pPr>
        <w:tabs>
          <w:tab w:val="left" w:pos="657"/>
        </w:tabs>
        <w:ind w:left="657" w:hanging="567"/>
      </w:pPr>
      <w:rPr>
        <w:b w:val="0"/>
        <w:bCs/>
        <w:lang w:val="en-US"/>
      </w:rPr>
    </w:lvl>
  </w:abstractNum>
  <w:abstractNum w:abstractNumId="3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51"/>
        </w:tabs>
        <w:ind w:left="-25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061"/>
        </w:tabs>
        <w:ind w:left="-106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41"/>
        </w:tabs>
        <w:ind w:left="-3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9"/>
        </w:tabs>
        <w:ind w:left="3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99"/>
        </w:tabs>
        <w:ind w:left="10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819"/>
        </w:tabs>
        <w:ind w:left="18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539"/>
        </w:tabs>
        <w:ind w:left="25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59"/>
        </w:tabs>
        <w:ind w:left="32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79"/>
        </w:tabs>
        <w:ind w:left="3979" w:hanging="360"/>
      </w:pPr>
      <w:rPr>
        <w:rFonts w:ascii="Wingdings" w:hAnsi="Wingdings" w:hint="default"/>
      </w:rPr>
    </w:lvl>
  </w:abstractNum>
  <w:abstractNum w:abstractNumId="5" w15:restartNumberingAfterBreak="0">
    <w:nsid w:val="77704A60"/>
    <w:multiLevelType w:val="multilevel"/>
    <w:tmpl w:val="77704A6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9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8055F5"/>
    <w:multiLevelType w:val="multilevel"/>
    <w:tmpl w:val="7E8055F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D17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A2"/>
    <w:rsid w:val="000246B9"/>
    <w:rsid w:val="00025255"/>
    <w:rsid w:val="000253E4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F2"/>
    <w:rsid w:val="00031D35"/>
    <w:rsid w:val="00032BDF"/>
    <w:rsid w:val="00032F45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EA3"/>
    <w:rsid w:val="0004330A"/>
    <w:rsid w:val="00043403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5"/>
    <w:rsid w:val="0005446E"/>
    <w:rsid w:val="00055132"/>
    <w:rsid w:val="00056479"/>
    <w:rsid w:val="0005666B"/>
    <w:rsid w:val="00056BAE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766"/>
    <w:rsid w:val="0006743B"/>
    <w:rsid w:val="0007009E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1BB7"/>
    <w:rsid w:val="00092D46"/>
    <w:rsid w:val="00093334"/>
    <w:rsid w:val="00093AD4"/>
    <w:rsid w:val="00093E9B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EB3"/>
    <w:rsid w:val="000A30DC"/>
    <w:rsid w:val="000A3497"/>
    <w:rsid w:val="000A3F9E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E39"/>
    <w:rsid w:val="000B393C"/>
    <w:rsid w:val="000B3BE0"/>
    <w:rsid w:val="000B4903"/>
    <w:rsid w:val="000B53A4"/>
    <w:rsid w:val="000B57AE"/>
    <w:rsid w:val="000B59FE"/>
    <w:rsid w:val="000B7BCF"/>
    <w:rsid w:val="000C0473"/>
    <w:rsid w:val="000C04D0"/>
    <w:rsid w:val="000C15B8"/>
    <w:rsid w:val="000C1797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3C51"/>
    <w:rsid w:val="000D3CAA"/>
    <w:rsid w:val="000D4A15"/>
    <w:rsid w:val="000D5485"/>
    <w:rsid w:val="000D58AB"/>
    <w:rsid w:val="000D5C38"/>
    <w:rsid w:val="000D617C"/>
    <w:rsid w:val="000D62C9"/>
    <w:rsid w:val="000D7979"/>
    <w:rsid w:val="000D7CDC"/>
    <w:rsid w:val="000D7CFB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1CA"/>
    <w:rsid w:val="000E6529"/>
    <w:rsid w:val="000E794A"/>
    <w:rsid w:val="000E7C7D"/>
    <w:rsid w:val="000F003D"/>
    <w:rsid w:val="000F04B3"/>
    <w:rsid w:val="000F0F40"/>
    <w:rsid w:val="000F1302"/>
    <w:rsid w:val="000F19D0"/>
    <w:rsid w:val="000F2187"/>
    <w:rsid w:val="000F3136"/>
    <w:rsid w:val="000F324F"/>
    <w:rsid w:val="000F3988"/>
    <w:rsid w:val="000F3D92"/>
    <w:rsid w:val="000F4783"/>
    <w:rsid w:val="000F57F4"/>
    <w:rsid w:val="000F62D7"/>
    <w:rsid w:val="000F6738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F1B"/>
    <w:rsid w:val="001142A4"/>
    <w:rsid w:val="001149BB"/>
    <w:rsid w:val="00114BF6"/>
    <w:rsid w:val="001155DF"/>
    <w:rsid w:val="00116C72"/>
    <w:rsid w:val="001178BC"/>
    <w:rsid w:val="001179A0"/>
    <w:rsid w:val="00120BB2"/>
    <w:rsid w:val="00120E8C"/>
    <w:rsid w:val="001223B0"/>
    <w:rsid w:val="0012249B"/>
    <w:rsid w:val="0012302F"/>
    <w:rsid w:val="00123810"/>
    <w:rsid w:val="00124F4F"/>
    <w:rsid w:val="001252D3"/>
    <w:rsid w:val="00125D2A"/>
    <w:rsid w:val="0012637C"/>
    <w:rsid w:val="0012647B"/>
    <w:rsid w:val="00126917"/>
    <w:rsid w:val="001275A4"/>
    <w:rsid w:val="00131FE1"/>
    <w:rsid w:val="00132727"/>
    <w:rsid w:val="0013309E"/>
    <w:rsid w:val="001333CE"/>
    <w:rsid w:val="00133EA9"/>
    <w:rsid w:val="00133EED"/>
    <w:rsid w:val="0013490B"/>
    <w:rsid w:val="001349C1"/>
    <w:rsid w:val="00135218"/>
    <w:rsid w:val="001358C7"/>
    <w:rsid w:val="00136498"/>
    <w:rsid w:val="00136D94"/>
    <w:rsid w:val="001425AD"/>
    <w:rsid w:val="001425F9"/>
    <w:rsid w:val="001430EB"/>
    <w:rsid w:val="00143492"/>
    <w:rsid w:val="001434D9"/>
    <w:rsid w:val="00143A6A"/>
    <w:rsid w:val="00144239"/>
    <w:rsid w:val="00145075"/>
    <w:rsid w:val="001466C9"/>
    <w:rsid w:val="00147697"/>
    <w:rsid w:val="001504D5"/>
    <w:rsid w:val="00153412"/>
    <w:rsid w:val="00154400"/>
    <w:rsid w:val="00154C37"/>
    <w:rsid w:val="00154F10"/>
    <w:rsid w:val="00155EB5"/>
    <w:rsid w:val="00155F61"/>
    <w:rsid w:val="00156EE9"/>
    <w:rsid w:val="00157043"/>
    <w:rsid w:val="00157259"/>
    <w:rsid w:val="00157278"/>
    <w:rsid w:val="00160208"/>
    <w:rsid w:val="001607DF"/>
    <w:rsid w:val="00160E13"/>
    <w:rsid w:val="00161AA7"/>
    <w:rsid w:val="0016286D"/>
    <w:rsid w:val="00162BD5"/>
    <w:rsid w:val="001634C7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71DE"/>
    <w:rsid w:val="00187B0B"/>
    <w:rsid w:val="001907EE"/>
    <w:rsid w:val="001912C3"/>
    <w:rsid w:val="00191D6A"/>
    <w:rsid w:val="00194615"/>
    <w:rsid w:val="00194CD0"/>
    <w:rsid w:val="001951AD"/>
    <w:rsid w:val="001952C0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74D8"/>
    <w:rsid w:val="001A75CC"/>
    <w:rsid w:val="001A7A06"/>
    <w:rsid w:val="001A7B51"/>
    <w:rsid w:val="001B03D1"/>
    <w:rsid w:val="001B05B9"/>
    <w:rsid w:val="001B076A"/>
    <w:rsid w:val="001B0D22"/>
    <w:rsid w:val="001B171E"/>
    <w:rsid w:val="001B1738"/>
    <w:rsid w:val="001B2F44"/>
    <w:rsid w:val="001B387E"/>
    <w:rsid w:val="001B49C9"/>
    <w:rsid w:val="001B4C7B"/>
    <w:rsid w:val="001B518B"/>
    <w:rsid w:val="001B634F"/>
    <w:rsid w:val="001B644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6CF"/>
    <w:rsid w:val="001C4F79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99A"/>
    <w:rsid w:val="001D5164"/>
    <w:rsid w:val="001D7278"/>
    <w:rsid w:val="001D7814"/>
    <w:rsid w:val="001D78B9"/>
    <w:rsid w:val="001E01D3"/>
    <w:rsid w:val="001E2E75"/>
    <w:rsid w:val="001E42BE"/>
    <w:rsid w:val="001E4609"/>
    <w:rsid w:val="001E4CF9"/>
    <w:rsid w:val="001E5647"/>
    <w:rsid w:val="001E59C7"/>
    <w:rsid w:val="001E6696"/>
    <w:rsid w:val="001E6C67"/>
    <w:rsid w:val="001E7A88"/>
    <w:rsid w:val="001E7AE4"/>
    <w:rsid w:val="001E7C1E"/>
    <w:rsid w:val="001F10D2"/>
    <w:rsid w:val="001F1402"/>
    <w:rsid w:val="001F168B"/>
    <w:rsid w:val="001F2CA4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7"/>
    <w:rsid w:val="00207004"/>
    <w:rsid w:val="0020712B"/>
    <w:rsid w:val="00207938"/>
    <w:rsid w:val="00207EA2"/>
    <w:rsid w:val="0021023B"/>
    <w:rsid w:val="002108BA"/>
    <w:rsid w:val="002109F4"/>
    <w:rsid w:val="00211B45"/>
    <w:rsid w:val="00211B77"/>
    <w:rsid w:val="00211D2E"/>
    <w:rsid w:val="00211E39"/>
    <w:rsid w:val="002133B5"/>
    <w:rsid w:val="00215057"/>
    <w:rsid w:val="002157E3"/>
    <w:rsid w:val="0021587C"/>
    <w:rsid w:val="00215A4C"/>
    <w:rsid w:val="00216496"/>
    <w:rsid w:val="00216BB7"/>
    <w:rsid w:val="0021720E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44E"/>
    <w:rsid w:val="00246EA0"/>
    <w:rsid w:val="00247766"/>
    <w:rsid w:val="00250CBB"/>
    <w:rsid w:val="00251318"/>
    <w:rsid w:val="00251E0A"/>
    <w:rsid w:val="00251FEF"/>
    <w:rsid w:val="0025225B"/>
    <w:rsid w:val="0025246A"/>
    <w:rsid w:val="002534C0"/>
    <w:rsid w:val="002535B0"/>
    <w:rsid w:val="002545BF"/>
    <w:rsid w:val="002549F5"/>
    <w:rsid w:val="00254BD8"/>
    <w:rsid w:val="00255190"/>
    <w:rsid w:val="002558C5"/>
    <w:rsid w:val="00256A8D"/>
    <w:rsid w:val="00257AAF"/>
    <w:rsid w:val="00257C1E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EC"/>
    <w:rsid w:val="00275A84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44EC"/>
    <w:rsid w:val="002848E4"/>
    <w:rsid w:val="00284B04"/>
    <w:rsid w:val="00285045"/>
    <w:rsid w:val="002855BF"/>
    <w:rsid w:val="00285826"/>
    <w:rsid w:val="00285A84"/>
    <w:rsid w:val="00285BA4"/>
    <w:rsid w:val="00286A1C"/>
    <w:rsid w:val="00286C8F"/>
    <w:rsid w:val="002876FF"/>
    <w:rsid w:val="00287B2E"/>
    <w:rsid w:val="00290391"/>
    <w:rsid w:val="00290537"/>
    <w:rsid w:val="00290688"/>
    <w:rsid w:val="00291C53"/>
    <w:rsid w:val="00292458"/>
    <w:rsid w:val="00292914"/>
    <w:rsid w:val="00292ED2"/>
    <w:rsid w:val="00292FBC"/>
    <w:rsid w:val="002930EA"/>
    <w:rsid w:val="0029322A"/>
    <w:rsid w:val="0029442A"/>
    <w:rsid w:val="002944D0"/>
    <w:rsid w:val="00295174"/>
    <w:rsid w:val="00295233"/>
    <w:rsid w:val="00295DD2"/>
    <w:rsid w:val="00297155"/>
    <w:rsid w:val="00297251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42F"/>
    <w:rsid w:val="002B1F3E"/>
    <w:rsid w:val="002B2578"/>
    <w:rsid w:val="002B6286"/>
    <w:rsid w:val="002B662C"/>
    <w:rsid w:val="002B6D85"/>
    <w:rsid w:val="002B6FED"/>
    <w:rsid w:val="002B7D3A"/>
    <w:rsid w:val="002C05B6"/>
    <w:rsid w:val="002C1430"/>
    <w:rsid w:val="002C1D5A"/>
    <w:rsid w:val="002C20CB"/>
    <w:rsid w:val="002C2613"/>
    <w:rsid w:val="002C2D05"/>
    <w:rsid w:val="002C30AA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D5DC3"/>
    <w:rsid w:val="002D649E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20F2"/>
    <w:rsid w:val="002F24F4"/>
    <w:rsid w:val="002F31C2"/>
    <w:rsid w:val="002F3E02"/>
    <w:rsid w:val="002F3E56"/>
    <w:rsid w:val="002F40BF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5775"/>
    <w:rsid w:val="0030591D"/>
    <w:rsid w:val="00305E82"/>
    <w:rsid w:val="00306725"/>
    <w:rsid w:val="00307650"/>
    <w:rsid w:val="00307ABD"/>
    <w:rsid w:val="00307DE4"/>
    <w:rsid w:val="003101B6"/>
    <w:rsid w:val="00310BD1"/>
    <w:rsid w:val="0031113C"/>
    <w:rsid w:val="003121E3"/>
    <w:rsid w:val="00312B3F"/>
    <w:rsid w:val="00312F9E"/>
    <w:rsid w:val="00312FFD"/>
    <w:rsid w:val="00313363"/>
    <w:rsid w:val="00314608"/>
    <w:rsid w:val="00315A4C"/>
    <w:rsid w:val="00315BDB"/>
    <w:rsid w:val="00315E31"/>
    <w:rsid w:val="003169B1"/>
    <w:rsid w:val="003172DC"/>
    <w:rsid w:val="0031756E"/>
    <w:rsid w:val="00317F7B"/>
    <w:rsid w:val="00321659"/>
    <w:rsid w:val="00322F38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C14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AF"/>
    <w:rsid w:val="00343C9B"/>
    <w:rsid w:val="00344F3A"/>
    <w:rsid w:val="0034549F"/>
    <w:rsid w:val="003455A2"/>
    <w:rsid w:val="003458B1"/>
    <w:rsid w:val="00346789"/>
    <w:rsid w:val="00351ECC"/>
    <w:rsid w:val="00352125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42D2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A77"/>
    <w:rsid w:val="00383CF7"/>
    <w:rsid w:val="00384262"/>
    <w:rsid w:val="00384EA2"/>
    <w:rsid w:val="0038529B"/>
    <w:rsid w:val="003875D3"/>
    <w:rsid w:val="0039039F"/>
    <w:rsid w:val="003903EE"/>
    <w:rsid w:val="003912C4"/>
    <w:rsid w:val="003928A8"/>
    <w:rsid w:val="00393095"/>
    <w:rsid w:val="00393A12"/>
    <w:rsid w:val="00394302"/>
    <w:rsid w:val="00395022"/>
    <w:rsid w:val="00395BC6"/>
    <w:rsid w:val="0039657B"/>
    <w:rsid w:val="00397141"/>
    <w:rsid w:val="0039725D"/>
    <w:rsid w:val="003A1A00"/>
    <w:rsid w:val="003A1A1D"/>
    <w:rsid w:val="003A2508"/>
    <w:rsid w:val="003A2CB1"/>
    <w:rsid w:val="003A41EF"/>
    <w:rsid w:val="003A4891"/>
    <w:rsid w:val="003A4B44"/>
    <w:rsid w:val="003A5176"/>
    <w:rsid w:val="003A5E69"/>
    <w:rsid w:val="003A64DE"/>
    <w:rsid w:val="003A677F"/>
    <w:rsid w:val="003A68D7"/>
    <w:rsid w:val="003A7CC2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72A"/>
    <w:rsid w:val="003B5A17"/>
    <w:rsid w:val="003B5C0D"/>
    <w:rsid w:val="003B7273"/>
    <w:rsid w:val="003B7873"/>
    <w:rsid w:val="003B7EDA"/>
    <w:rsid w:val="003C0DCD"/>
    <w:rsid w:val="003C1C1E"/>
    <w:rsid w:val="003C1CF8"/>
    <w:rsid w:val="003C236D"/>
    <w:rsid w:val="003C23E0"/>
    <w:rsid w:val="003C24A3"/>
    <w:rsid w:val="003C28EA"/>
    <w:rsid w:val="003C43E4"/>
    <w:rsid w:val="003C4E37"/>
    <w:rsid w:val="003C6364"/>
    <w:rsid w:val="003C6F79"/>
    <w:rsid w:val="003C75DD"/>
    <w:rsid w:val="003C7E84"/>
    <w:rsid w:val="003D119B"/>
    <w:rsid w:val="003D1C67"/>
    <w:rsid w:val="003D227D"/>
    <w:rsid w:val="003D2692"/>
    <w:rsid w:val="003D2847"/>
    <w:rsid w:val="003D360D"/>
    <w:rsid w:val="003D36A3"/>
    <w:rsid w:val="003D5281"/>
    <w:rsid w:val="003D5687"/>
    <w:rsid w:val="003D5BAA"/>
    <w:rsid w:val="003D62A9"/>
    <w:rsid w:val="003D7455"/>
    <w:rsid w:val="003D75BF"/>
    <w:rsid w:val="003D7853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EE4"/>
    <w:rsid w:val="003F3810"/>
    <w:rsid w:val="003F3901"/>
    <w:rsid w:val="003F3E3B"/>
    <w:rsid w:val="003F4437"/>
    <w:rsid w:val="003F4E28"/>
    <w:rsid w:val="003F5003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E3D"/>
    <w:rsid w:val="00410F52"/>
    <w:rsid w:val="00411A48"/>
    <w:rsid w:val="00411E9E"/>
    <w:rsid w:val="0041221A"/>
    <w:rsid w:val="00412344"/>
    <w:rsid w:val="00412A4C"/>
    <w:rsid w:val="00413429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DC3"/>
    <w:rsid w:val="0044757D"/>
    <w:rsid w:val="004500DA"/>
    <w:rsid w:val="00450CFA"/>
    <w:rsid w:val="004512BA"/>
    <w:rsid w:val="00452047"/>
    <w:rsid w:val="00452AD9"/>
    <w:rsid w:val="00452C95"/>
    <w:rsid w:val="00453FF5"/>
    <w:rsid w:val="00454905"/>
    <w:rsid w:val="00454CD2"/>
    <w:rsid w:val="004557C8"/>
    <w:rsid w:val="00455849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609"/>
    <w:rsid w:val="0048563A"/>
    <w:rsid w:val="00485B86"/>
    <w:rsid w:val="00486414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08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1B95"/>
    <w:rsid w:val="004C257C"/>
    <w:rsid w:val="004C25F0"/>
    <w:rsid w:val="004C295E"/>
    <w:rsid w:val="004C2D6E"/>
    <w:rsid w:val="004C3F58"/>
    <w:rsid w:val="004C44D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884"/>
    <w:rsid w:val="004D3578"/>
    <w:rsid w:val="004D36A4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718"/>
    <w:rsid w:val="004E1E94"/>
    <w:rsid w:val="004E2042"/>
    <w:rsid w:val="004E213A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17367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27DAC"/>
    <w:rsid w:val="00530530"/>
    <w:rsid w:val="005311A2"/>
    <w:rsid w:val="00531D1A"/>
    <w:rsid w:val="005326DB"/>
    <w:rsid w:val="00533DB6"/>
    <w:rsid w:val="00534627"/>
    <w:rsid w:val="00534666"/>
    <w:rsid w:val="00534DA0"/>
    <w:rsid w:val="00535659"/>
    <w:rsid w:val="0053638C"/>
    <w:rsid w:val="005363EF"/>
    <w:rsid w:val="00537379"/>
    <w:rsid w:val="0053792C"/>
    <w:rsid w:val="00540354"/>
    <w:rsid w:val="00540652"/>
    <w:rsid w:val="00540BC2"/>
    <w:rsid w:val="005412C9"/>
    <w:rsid w:val="00542E2E"/>
    <w:rsid w:val="005431AC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B7A"/>
    <w:rsid w:val="005719CC"/>
    <w:rsid w:val="0057318B"/>
    <w:rsid w:val="00573535"/>
    <w:rsid w:val="00574CD1"/>
    <w:rsid w:val="00575515"/>
    <w:rsid w:val="00575589"/>
    <w:rsid w:val="00576321"/>
    <w:rsid w:val="005765BB"/>
    <w:rsid w:val="00576BC2"/>
    <w:rsid w:val="00577A45"/>
    <w:rsid w:val="0058017C"/>
    <w:rsid w:val="00580558"/>
    <w:rsid w:val="0058067B"/>
    <w:rsid w:val="005807EC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FCC"/>
    <w:rsid w:val="00597A10"/>
    <w:rsid w:val="005A019B"/>
    <w:rsid w:val="005A0A0E"/>
    <w:rsid w:val="005A1057"/>
    <w:rsid w:val="005A173C"/>
    <w:rsid w:val="005A1778"/>
    <w:rsid w:val="005A2FB8"/>
    <w:rsid w:val="005A369B"/>
    <w:rsid w:val="005A36CE"/>
    <w:rsid w:val="005A3C85"/>
    <w:rsid w:val="005A3E7E"/>
    <w:rsid w:val="005A46DC"/>
    <w:rsid w:val="005A47B4"/>
    <w:rsid w:val="005A524B"/>
    <w:rsid w:val="005A52E9"/>
    <w:rsid w:val="005A5566"/>
    <w:rsid w:val="005A631C"/>
    <w:rsid w:val="005A6F32"/>
    <w:rsid w:val="005B0E08"/>
    <w:rsid w:val="005B164A"/>
    <w:rsid w:val="005B19AC"/>
    <w:rsid w:val="005B20D9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92E"/>
    <w:rsid w:val="005C4A6B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42B6"/>
    <w:rsid w:val="005D469F"/>
    <w:rsid w:val="005D4B80"/>
    <w:rsid w:val="005D5053"/>
    <w:rsid w:val="005D6668"/>
    <w:rsid w:val="005D7FB3"/>
    <w:rsid w:val="005E1C33"/>
    <w:rsid w:val="005E1EAA"/>
    <w:rsid w:val="005E1EAC"/>
    <w:rsid w:val="005E24E2"/>
    <w:rsid w:val="005E281A"/>
    <w:rsid w:val="005E3762"/>
    <w:rsid w:val="005E3E6F"/>
    <w:rsid w:val="005E4E09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2F4"/>
    <w:rsid w:val="005F5340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55D7"/>
    <w:rsid w:val="006060C6"/>
    <w:rsid w:val="006060F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640"/>
    <w:rsid w:val="00621978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210B"/>
    <w:rsid w:val="00632295"/>
    <w:rsid w:val="006336A7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846"/>
    <w:rsid w:val="0063789B"/>
    <w:rsid w:val="00640CAC"/>
    <w:rsid w:val="00641B68"/>
    <w:rsid w:val="00642288"/>
    <w:rsid w:val="00643687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5DA0"/>
    <w:rsid w:val="00656910"/>
    <w:rsid w:val="006570BF"/>
    <w:rsid w:val="006607A4"/>
    <w:rsid w:val="00661017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D98"/>
    <w:rsid w:val="006721E0"/>
    <w:rsid w:val="006735EF"/>
    <w:rsid w:val="00673879"/>
    <w:rsid w:val="00673F22"/>
    <w:rsid w:val="00675C6A"/>
    <w:rsid w:val="00676565"/>
    <w:rsid w:val="0067670B"/>
    <w:rsid w:val="006769C8"/>
    <w:rsid w:val="00676F5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A7D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746"/>
    <w:rsid w:val="006939E7"/>
    <w:rsid w:val="0069563D"/>
    <w:rsid w:val="00696393"/>
    <w:rsid w:val="006963B6"/>
    <w:rsid w:val="00696418"/>
    <w:rsid w:val="00696A0C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5306"/>
    <w:rsid w:val="006A5315"/>
    <w:rsid w:val="006A53A4"/>
    <w:rsid w:val="006A58FE"/>
    <w:rsid w:val="006A5998"/>
    <w:rsid w:val="006A6C4D"/>
    <w:rsid w:val="006A6EB7"/>
    <w:rsid w:val="006A741D"/>
    <w:rsid w:val="006A79AB"/>
    <w:rsid w:val="006B0789"/>
    <w:rsid w:val="006B1438"/>
    <w:rsid w:val="006B1A7C"/>
    <w:rsid w:val="006B2247"/>
    <w:rsid w:val="006B37E3"/>
    <w:rsid w:val="006B3E04"/>
    <w:rsid w:val="006B474B"/>
    <w:rsid w:val="006B5C5D"/>
    <w:rsid w:val="006B646C"/>
    <w:rsid w:val="006B6E53"/>
    <w:rsid w:val="006B7C5B"/>
    <w:rsid w:val="006B7D86"/>
    <w:rsid w:val="006C0A72"/>
    <w:rsid w:val="006C1094"/>
    <w:rsid w:val="006C198B"/>
    <w:rsid w:val="006C1D49"/>
    <w:rsid w:val="006C5141"/>
    <w:rsid w:val="006C53F5"/>
    <w:rsid w:val="006C5F4C"/>
    <w:rsid w:val="006C66D8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9E9"/>
    <w:rsid w:val="006E3A6E"/>
    <w:rsid w:val="006E5062"/>
    <w:rsid w:val="006E52F4"/>
    <w:rsid w:val="006E5497"/>
    <w:rsid w:val="006E575E"/>
    <w:rsid w:val="006E612A"/>
    <w:rsid w:val="006E6FF8"/>
    <w:rsid w:val="006E71FB"/>
    <w:rsid w:val="006F0B82"/>
    <w:rsid w:val="006F273B"/>
    <w:rsid w:val="006F4604"/>
    <w:rsid w:val="006F4DE5"/>
    <w:rsid w:val="006F6A2C"/>
    <w:rsid w:val="0070067E"/>
    <w:rsid w:val="0070191C"/>
    <w:rsid w:val="007028EE"/>
    <w:rsid w:val="00702A7D"/>
    <w:rsid w:val="00702B3F"/>
    <w:rsid w:val="0070321A"/>
    <w:rsid w:val="00703942"/>
    <w:rsid w:val="007045E2"/>
    <w:rsid w:val="007048B7"/>
    <w:rsid w:val="00704A8B"/>
    <w:rsid w:val="00704EE1"/>
    <w:rsid w:val="007059F9"/>
    <w:rsid w:val="007061BD"/>
    <w:rsid w:val="00706537"/>
    <w:rsid w:val="00707134"/>
    <w:rsid w:val="00707842"/>
    <w:rsid w:val="00710201"/>
    <w:rsid w:val="007104E0"/>
    <w:rsid w:val="0071428E"/>
    <w:rsid w:val="007143FA"/>
    <w:rsid w:val="00714651"/>
    <w:rsid w:val="007158D8"/>
    <w:rsid w:val="00715B05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33F9"/>
    <w:rsid w:val="007241B2"/>
    <w:rsid w:val="007246D2"/>
    <w:rsid w:val="007250BA"/>
    <w:rsid w:val="00725B2F"/>
    <w:rsid w:val="0072662E"/>
    <w:rsid w:val="007267B6"/>
    <w:rsid w:val="00726D03"/>
    <w:rsid w:val="00726DB3"/>
    <w:rsid w:val="00726FCA"/>
    <w:rsid w:val="007279B2"/>
    <w:rsid w:val="0073070F"/>
    <w:rsid w:val="00730C05"/>
    <w:rsid w:val="00731554"/>
    <w:rsid w:val="00732567"/>
    <w:rsid w:val="007331F1"/>
    <w:rsid w:val="00733B5F"/>
    <w:rsid w:val="007342B5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8E4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04FF"/>
    <w:rsid w:val="00751156"/>
    <w:rsid w:val="007519C4"/>
    <w:rsid w:val="00752758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70208"/>
    <w:rsid w:val="007703D4"/>
    <w:rsid w:val="00770B15"/>
    <w:rsid w:val="00770B81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80F3B"/>
    <w:rsid w:val="00781272"/>
    <w:rsid w:val="00781D42"/>
    <w:rsid w:val="00781F0F"/>
    <w:rsid w:val="00782164"/>
    <w:rsid w:val="007839D9"/>
    <w:rsid w:val="00785A92"/>
    <w:rsid w:val="00785CDB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642"/>
    <w:rsid w:val="007B3A53"/>
    <w:rsid w:val="007B3C9E"/>
    <w:rsid w:val="007B4C30"/>
    <w:rsid w:val="007B5809"/>
    <w:rsid w:val="007B5AF8"/>
    <w:rsid w:val="007B5ED2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15EC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FC8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5FD0"/>
    <w:rsid w:val="007F7825"/>
    <w:rsid w:val="00800AA6"/>
    <w:rsid w:val="00800C16"/>
    <w:rsid w:val="00800C19"/>
    <w:rsid w:val="008010F4"/>
    <w:rsid w:val="00801DC9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06A36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D57"/>
    <w:rsid w:val="00826DF7"/>
    <w:rsid w:val="0082730F"/>
    <w:rsid w:val="008278F8"/>
    <w:rsid w:val="00827C6B"/>
    <w:rsid w:val="00827EEC"/>
    <w:rsid w:val="00830318"/>
    <w:rsid w:val="00831A8D"/>
    <w:rsid w:val="00831FA5"/>
    <w:rsid w:val="0083219B"/>
    <w:rsid w:val="00832BDE"/>
    <w:rsid w:val="00832EC8"/>
    <w:rsid w:val="0083318D"/>
    <w:rsid w:val="00834034"/>
    <w:rsid w:val="00834859"/>
    <w:rsid w:val="00835EA1"/>
    <w:rsid w:val="008360B4"/>
    <w:rsid w:val="008362F6"/>
    <w:rsid w:val="00836B24"/>
    <w:rsid w:val="00837983"/>
    <w:rsid w:val="00837DE7"/>
    <w:rsid w:val="00837F66"/>
    <w:rsid w:val="008401FB"/>
    <w:rsid w:val="008411FD"/>
    <w:rsid w:val="00841B3D"/>
    <w:rsid w:val="00842466"/>
    <w:rsid w:val="00842688"/>
    <w:rsid w:val="0084301B"/>
    <w:rsid w:val="0084414A"/>
    <w:rsid w:val="00845169"/>
    <w:rsid w:val="0084611C"/>
    <w:rsid w:val="00846905"/>
    <w:rsid w:val="00846EC5"/>
    <w:rsid w:val="0084752E"/>
    <w:rsid w:val="00847D23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E60"/>
    <w:rsid w:val="008611BC"/>
    <w:rsid w:val="008612AB"/>
    <w:rsid w:val="0086279A"/>
    <w:rsid w:val="00862D3D"/>
    <w:rsid w:val="00862EA3"/>
    <w:rsid w:val="00863732"/>
    <w:rsid w:val="00863B57"/>
    <w:rsid w:val="00863E37"/>
    <w:rsid w:val="0086587B"/>
    <w:rsid w:val="00866C9D"/>
    <w:rsid w:val="00870163"/>
    <w:rsid w:val="0087099B"/>
    <w:rsid w:val="0087175F"/>
    <w:rsid w:val="008717C3"/>
    <w:rsid w:val="0087355B"/>
    <w:rsid w:val="00873A6B"/>
    <w:rsid w:val="00873F3E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0FC7"/>
    <w:rsid w:val="00891947"/>
    <w:rsid w:val="00891C87"/>
    <w:rsid w:val="00892E4A"/>
    <w:rsid w:val="008939EE"/>
    <w:rsid w:val="00893F52"/>
    <w:rsid w:val="00896B50"/>
    <w:rsid w:val="00896D8E"/>
    <w:rsid w:val="00897A46"/>
    <w:rsid w:val="00897E3D"/>
    <w:rsid w:val="008A022A"/>
    <w:rsid w:val="008A0B7C"/>
    <w:rsid w:val="008A0BB7"/>
    <w:rsid w:val="008A1476"/>
    <w:rsid w:val="008A15DB"/>
    <w:rsid w:val="008A2964"/>
    <w:rsid w:val="008A421E"/>
    <w:rsid w:val="008A4625"/>
    <w:rsid w:val="008A685A"/>
    <w:rsid w:val="008A689E"/>
    <w:rsid w:val="008A78D7"/>
    <w:rsid w:val="008A7A3A"/>
    <w:rsid w:val="008A7AB7"/>
    <w:rsid w:val="008A7DA6"/>
    <w:rsid w:val="008B08BA"/>
    <w:rsid w:val="008B0E79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A45"/>
    <w:rsid w:val="008C5D5D"/>
    <w:rsid w:val="008C61C7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33F2"/>
    <w:rsid w:val="008E3549"/>
    <w:rsid w:val="008E35AA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236F"/>
    <w:rsid w:val="008F31DF"/>
    <w:rsid w:val="008F396F"/>
    <w:rsid w:val="008F47C0"/>
    <w:rsid w:val="008F50A7"/>
    <w:rsid w:val="008F521A"/>
    <w:rsid w:val="008F5724"/>
    <w:rsid w:val="008F6F9F"/>
    <w:rsid w:val="00900005"/>
    <w:rsid w:val="00900059"/>
    <w:rsid w:val="009001D7"/>
    <w:rsid w:val="00900224"/>
    <w:rsid w:val="009012D0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466A"/>
    <w:rsid w:val="009052E1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D82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377A"/>
    <w:rsid w:val="009237B4"/>
    <w:rsid w:val="0092462A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C51"/>
    <w:rsid w:val="009321E1"/>
    <w:rsid w:val="00932635"/>
    <w:rsid w:val="00932B3F"/>
    <w:rsid w:val="0093454B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2C64"/>
    <w:rsid w:val="0095308C"/>
    <w:rsid w:val="009530BE"/>
    <w:rsid w:val="00953AEC"/>
    <w:rsid w:val="00955C83"/>
    <w:rsid w:val="00956612"/>
    <w:rsid w:val="0096013B"/>
    <w:rsid w:val="00960B57"/>
    <w:rsid w:val="00960C99"/>
    <w:rsid w:val="00961B32"/>
    <w:rsid w:val="0096453A"/>
    <w:rsid w:val="009646BB"/>
    <w:rsid w:val="00964BB8"/>
    <w:rsid w:val="00964FF3"/>
    <w:rsid w:val="00965224"/>
    <w:rsid w:val="00965C73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20A"/>
    <w:rsid w:val="00972D2A"/>
    <w:rsid w:val="009732E2"/>
    <w:rsid w:val="00973D43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3319"/>
    <w:rsid w:val="00983512"/>
    <w:rsid w:val="00983B3A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58A"/>
    <w:rsid w:val="00996610"/>
    <w:rsid w:val="0099763A"/>
    <w:rsid w:val="00997E17"/>
    <w:rsid w:val="009A0AF3"/>
    <w:rsid w:val="009A0EA3"/>
    <w:rsid w:val="009A1C5A"/>
    <w:rsid w:val="009A2466"/>
    <w:rsid w:val="009A25B6"/>
    <w:rsid w:val="009A2BDC"/>
    <w:rsid w:val="009A3129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511B"/>
    <w:rsid w:val="009B54B2"/>
    <w:rsid w:val="009B615D"/>
    <w:rsid w:val="009B6207"/>
    <w:rsid w:val="009B6731"/>
    <w:rsid w:val="009B6953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8F0"/>
    <w:rsid w:val="009C6BBE"/>
    <w:rsid w:val="009C6EFF"/>
    <w:rsid w:val="009C7102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D0C"/>
    <w:rsid w:val="009E61F5"/>
    <w:rsid w:val="009E643C"/>
    <w:rsid w:val="009E6D7F"/>
    <w:rsid w:val="009E77BD"/>
    <w:rsid w:val="009F0504"/>
    <w:rsid w:val="009F0C1D"/>
    <w:rsid w:val="009F11B9"/>
    <w:rsid w:val="009F26B6"/>
    <w:rsid w:val="009F28B3"/>
    <w:rsid w:val="009F2E9B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BFC"/>
    <w:rsid w:val="00A057A5"/>
    <w:rsid w:val="00A05F03"/>
    <w:rsid w:val="00A06F87"/>
    <w:rsid w:val="00A0763C"/>
    <w:rsid w:val="00A07AC2"/>
    <w:rsid w:val="00A1033D"/>
    <w:rsid w:val="00A10F02"/>
    <w:rsid w:val="00A114C7"/>
    <w:rsid w:val="00A127A4"/>
    <w:rsid w:val="00A12A64"/>
    <w:rsid w:val="00A135FF"/>
    <w:rsid w:val="00A13659"/>
    <w:rsid w:val="00A1385C"/>
    <w:rsid w:val="00A1494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42E"/>
    <w:rsid w:val="00A275ED"/>
    <w:rsid w:val="00A27BD3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7293"/>
    <w:rsid w:val="00A5015E"/>
    <w:rsid w:val="00A5139F"/>
    <w:rsid w:val="00A52BB7"/>
    <w:rsid w:val="00A53724"/>
    <w:rsid w:val="00A54DA7"/>
    <w:rsid w:val="00A552E5"/>
    <w:rsid w:val="00A55471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5146"/>
    <w:rsid w:val="00A66691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714B"/>
    <w:rsid w:val="00A77630"/>
    <w:rsid w:val="00A813AB"/>
    <w:rsid w:val="00A81E50"/>
    <w:rsid w:val="00A82346"/>
    <w:rsid w:val="00A839C0"/>
    <w:rsid w:val="00A8425D"/>
    <w:rsid w:val="00A843C9"/>
    <w:rsid w:val="00A84CBC"/>
    <w:rsid w:val="00A84FFA"/>
    <w:rsid w:val="00A851A8"/>
    <w:rsid w:val="00A87695"/>
    <w:rsid w:val="00A9068A"/>
    <w:rsid w:val="00A9087F"/>
    <w:rsid w:val="00A90C64"/>
    <w:rsid w:val="00A918B7"/>
    <w:rsid w:val="00A929C0"/>
    <w:rsid w:val="00A93A11"/>
    <w:rsid w:val="00A949B6"/>
    <w:rsid w:val="00A954D1"/>
    <w:rsid w:val="00A959AD"/>
    <w:rsid w:val="00A95C2C"/>
    <w:rsid w:val="00A95E8D"/>
    <w:rsid w:val="00A9671C"/>
    <w:rsid w:val="00A96A50"/>
    <w:rsid w:val="00A96B5F"/>
    <w:rsid w:val="00AA06BD"/>
    <w:rsid w:val="00AA1553"/>
    <w:rsid w:val="00AA1CA0"/>
    <w:rsid w:val="00AA3382"/>
    <w:rsid w:val="00AA381F"/>
    <w:rsid w:val="00AA3BAB"/>
    <w:rsid w:val="00AA427E"/>
    <w:rsid w:val="00AA494E"/>
    <w:rsid w:val="00AA53A5"/>
    <w:rsid w:val="00AA583B"/>
    <w:rsid w:val="00AA694E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C65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6474"/>
    <w:rsid w:val="00AD64E7"/>
    <w:rsid w:val="00AD7111"/>
    <w:rsid w:val="00AD7CAC"/>
    <w:rsid w:val="00AE03A4"/>
    <w:rsid w:val="00AE1D46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227BD"/>
    <w:rsid w:val="00B22A44"/>
    <w:rsid w:val="00B22F5B"/>
    <w:rsid w:val="00B23BCB"/>
    <w:rsid w:val="00B23E5F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D26"/>
    <w:rsid w:val="00B3111F"/>
    <w:rsid w:val="00B31C98"/>
    <w:rsid w:val="00B348EF"/>
    <w:rsid w:val="00B34F4A"/>
    <w:rsid w:val="00B3518F"/>
    <w:rsid w:val="00B3615E"/>
    <w:rsid w:val="00B36677"/>
    <w:rsid w:val="00B373B9"/>
    <w:rsid w:val="00B37F31"/>
    <w:rsid w:val="00B40200"/>
    <w:rsid w:val="00B41684"/>
    <w:rsid w:val="00B41982"/>
    <w:rsid w:val="00B41992"/>
    <w:rsid w:val="00B42FEC"/>
    <w:rsid w:val="00B43C6D"/>
    <w:rsid w:val="00B43D35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FD1"/>
    <w:rsid w:val="00B50105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57C40"/>
    <w:rsid w:val="00B614CC"/>
    <w:rsid w:val="00B6195D"/>
    <w:rsid w:val="00B6384E"/>
    <w:rsid w:val="00B64260"/>
    <w:rsid w:val="00B64B76"/>
    <w:rsid w:val="00B67FC3"/>
    <w:rsid w:val="00B735BA"/>
    <w:rsid w:val="00B735ED"/>
    <w:rsid w:val="00B777EA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C4"/>
    <w:rsid w:val="00BB4A4B"/>
    <w:rsid w:val="00BB51D8"/>
    <w:rsid w:val="00BB6F79"/>
    <w:rsid w:val="00BB70B9"/>
    <w:rsid w:val="00BB759C"/>
    <w:rsid w:val="00BB7A94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326"/>
    <w:rsid w:val="00BD16AE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2D16"/>
    <w:rsid w:val="00BE313C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BDA"/>
    <w:rsid w:val="00BF0F76"/>
    <w:rsid w:val="00BF18B2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C00571"/>
    <w:rsid w:val="00C008AD"/>
    <w:rsid w:val="00C018DF"/>
    <w:rsid w:val="00C02355"/>
    <w:rsid w:val="00C032FF"/>
    <w:rsid w:val="00C03A07"/>
    <w:rsid w:val="00C03A64"/>
    <w:rsid w:val="00C04F0D"/>
    <w:rsid w:val="00C0531E"/>
    <w:rsid w:val="00C053B4"/>
    <w:rsid w:val="00C0614B"/>
    <w:rsid w:val="00C064DE"/>
    <w:rsid w:val="00C076B1"/>
    <w:rsid w:val="00C0771B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61A"/>
    <w:rsid w:val="00C17935"/>
    <w:rsid w:val="00C21297"/>
    <w:rsid w:val="00C21B93"/>
    <w:rsid w:val="00C23A93"/>
    <w:rsid w:val="00C24650"/>
    <w:rsid w:val="00C261EE"/>
    <w:rsid w:val="00C276E9"/>
    <w:rsid w:val="00C27992"/>
    <w:rsid w:val="00C30CAF"/>
    <w:rsid w:val="00C3101C"/>
    <w:rsid w:val="00C316E9"/>
    <w:rsid w:val="00C31A06"/>
    <w:rsid w:val="00C326FE"/>
    <w:rsid w:val="00C32DF5"/>
    <w:rsid w:val="00C33079"/>
    <w:rsid w:val="00C34103"/>
    <w:rsid w:val="00C34272"/>
    <w:rsid w:val="00C347BA"/>
    <w:rsid w:val="00C34E16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CF1"/>
    <w:rsid w:val="00C42DC8"/>
    <w:rsid w:val="00C42F8E"/>
    <w:rsid w:val="00C43124"/>
    <w:rsid w:val="00C44001"/>
    <w:rsid w:val="00C443BB"/>
    <w:rsid w:val="00C44E98"/>
    <w:rsid w:val="00C47496"/>
    <w:rsid w:val="00C47C47"/>
    <w:rsid w:val="00C47DE9"/>
    <w:rsid w:val="00C507A2"/>
    <w:rsid w:val="00C50C9F"/>
    <w:rsid w:val="00C50FAA"/>
    <w:rsid w:val="00C51775"/>
    <w:rsid w:val="00C51B16"/>
    <w:rsid w:val="00C53ED0"/>
    <w:rsid w:val="00C55F66"/>
    <w:rsid w:val="00C56412"/>
    <w:rsid w:val="00C56918"/>
    <w:rsid w:val="00C56BDB"/>
    <w:rsid w:val="00C56DE4"/>
    <w:rsid w:val="00C60A64"/>
    <w:rsid w:val="00C60A6E"/>
    <w:rsid w:val="00C60FC6"/>
    <w:rsid w:val="00C6267E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71277"/>
    <w:rsid w:val="00C71582"/>
    <w:rsid w:val="00C719BF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B23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8B9"/>
    <w:rsid w:val="00C86904"/>
    <w:rsid w:val="00C875BA"/>
    <w:rsid w:val="00C878AF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977A2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8D6"/>
    <w:rsid w:val="00CB5B5F"/>
    <w:rsid w:val="00CB5EE9"/>
    <w:rsid w:val="00CB67B1"/>
    <w:rsid w:val="00CB6C4E"/>
    <w:rsid w:val="00CB73D0"/>
    <w:rsid w:val="00CB796A"/>
    <w:rsid w:val="00CC0046"/>
    <w:rsid w:val="00CC123C"/>
    <w:rsid w:val="00CC167D"/>
    <w:rsid w:val="00CC1853"/>
    <w:rsid w:val="00CC1871"/>
    <w:rsid w:val="00CC3597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35A"/>
    <w:rsid w:val="00CC7A15"/>
    <w:rsid w:val="00CC7DA0"/>
    <w:rsid w:val="00CD00BF"/>
    <w:rsid w:val="00CD04AE"/>
    <w:rsid w:val="00CD13FD"/>
    <w:rsid w:val="00CD3C0C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5B9"/>
    <w:rsid w:val="00CE27A4"/>
    <w:rsid w:val="00CE2818"/>
    <w:rsid w:val="00CE2895"/>
    <w:rsid w:val="00CE39DD"/>
    <w:rsid w:val="00CE3C1A"/>
    <w:rsid w:val="00CE49B2"/>
    <w:rsid w:val="00CE5023"/>
    <w:rsid w:val="00CE6182"/>
    <w:rsid w:val="00CE695F"/>
    <w:rsid w:val="00CE6979"/>
    <w:rsid w:val="00CE6B38"/>
    <w:rsid w:val="00CE6CA2"/>
    <w:rsid w:val="00CF04A8"/>
    <w:rsid w:val="00CF07FE"/>
    <w:rsid w:val="00CF18BD"/>
    <w:rsid w:val="00CF1917"/>
    <w:rsid w:val="00CF1E1E"/>
    <w:rsid w:val="00CF239C"/>
    <w:rsid w:val="00CF2672"/>
    <w:rsid w:val="00CF2D34"/>
    <w:rsid w:val="00CF3558"/>
    <w:rsid w:val="00CF3C7F"/>
    <w:rsid w:val="00CF4CB6"/>
    <w:rsid w:val="00CF4F3E"/>
    <w:rsid w:val="00CF518E"/>
    <w:rsid w:val="00CF55C4"/>
    <w:rsid w:val="00CF5F90"/>
    <w:rsid w:val="00CF6607"/>
    <w:rsid w:val="00CF6A17"/>
    <w:rsid w:val="00CF76D2"/>
    <w:rsid w:val="00CF7E26"/>
    <w:rsid w:val="00D00167"/>
    <w:rsid w:val="00D00EF8"/>
    <w:rsid w:val="00D00F68"/>
    <w:rsid w:val="00D01157"/>
    <w:rsid w:val="00D01274"/>
    <w:rsid w:val="00D033D0"/>
    <w:rsid w:val="00D039D4"/>
    <w:rsid w:val="00D03ED4"/>
    <w:rsid w:val="00D0480C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B98"/>
    <w:rsid w:val="00D144BD"/>
    <w:rsid w:val="00D15FEF"/>
    <w:rsid w:val="00D168E2"/>
    <w:rsid w:val="00D16960"/>
    <w:rsid w:val="00D16F66"/>
    <w:rsid w:val="00D17500"/>
    <w:rsid w:val="00D214FD"/>
    <w:rsid w:val="00D217E5"/>
    <w:rsid w:val="00D22870"/>
    <w:rsid w:val="00D2350C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23FB"/>
    <w:rsid w:val="00D42A93"/>
    <w:rsid w:val="00D42B24"/>
    <w:rsid w:val="00D43EE3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0AA6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6652"/>
    <w:rsid w:val="00D87E00"/>
    <w:rsid w:val="00D87E24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5D90"/>
    <w:rsid w:val="00DA6A26"/>
    <w:rsid w:val="00DA731A"/>
    <w:rsid w:val="00DA7A03"/>
    <w:rsid w:val="00DA7F5D"/>
    <w:rsid w:val="00DB041B"/>
    <w:rsid w:val="00DB0543"/>
    <w:rsid w:val="00DB0D6E"/>
    <w:rsid w:val="00DB0DB8"/>
    <w:rsid w:val="00DB1818"/>
    <w:rsid w:val="00DB1AAF"/>
    <w:rsid w:val="00DB1F3D"/>
    <w:rsid w:val="00DB213D"/>
    <w:rsid w:val="00DB3450"/>
    <w:rsid w:val="00DB3861"/>
    <w:rsid w:val="00DB4621"/>
    <w:rsid w:val="00DB4647"/>
    <w:rsid w:val="00DB4C6D"/>
    <w:rsid w:val="00DB5603"/>
    <w:rsid w:val="00DB5BEA"/>
    <w:rsid w:val="00DB5C73"/>
    <w:rsid w:val="00DB5E3D"/>
    <w:rsid w:val="00DB60F2"/>
    <w:rsid w:val="00DB6162"/>
    <w:rsid w:val="00DB61E9"/>
    <w:rsid w:val="00DB785F"/>
    <w:rsid w:val="00DC0349"/>
    <w:rsid w:val="00DC0870"/>
    <w:rsid w:val="00DC0B7A"/>
    <w:rsid w:val="00DC123B"/>
    <w:rsid w:val="00DC23B2"/>
    <w:rsid w:val="00DC2636"/>
    <w:rsid w:val="00DC2CA6"/>
    <w:rsid w:val="00DC309B"/>
    <w:rsid w:val="00DC3A10"/>
    <w:rsid w:val="00DC3D74"/>
    <w:rsid w:val="00DC4486"/>
    <w:rsid w:val="00DC45F3"/>
    <w:rsid w:val="00DC4DA2"/>
    <w:rsid w:val="00DC4E6F"/>
    <w:rsid w:val="00DC5825"/>
    <w:rsid w:val="00DC5D02"/>
    <w:rsid w:val="00DC5EBB"/>
    <w:rsid w:val="00DC6376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574B"/>
    <w:rsid w:val="00DD6022"/>
    <w:rsid w:val="00DD6F4D"/>
    <w:rsid w:val="00DD7DD2"/>
    <w:rsid w:val="00DE0AB4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6D40"/>
    <w:rsid w:val="00DE71D8"/>
    <w:rsid w:val="00DE71E8"/>
    <w:rsid w:val="00DF05B6"/>
    <w:rsid w:val="00DF2429"/>
    <w:rsid w:val="00DF2E49"/>
    <w:rsid w:val="00DF3300"/>
    <w:rsid w:val="00DF39F6"/>
    <w:rsid w:val="00DF4243"/>
    <w:rsid w:val="00DF4275"/>
    <w:rsid w:val="00DF4B1F"/>
    <w:rsid w:val="00DF5546"/>
    <w:rsid w:val="00DF5B92"/>
    <w:rsid w:val="00DF6922"/>
    <w:rsid w:val="00DF7EFE"/>
    <w:rsid w:val="00E0006C"/>
    <w:rsid w:val="00E00AB6"/>
    <w:rsid w:val="00E039F8"/>
    <w:rsid w:val="00E03C30"/>
    <w:rsid w:val="00E0431F"/>
    <w:rsid w:val="00E0579B"/>
    <w:rsid w:val="00E05CE9"/>
    <w:rsid w:val="00E05DA9"/>
    <w:rsid w:val="00E05E63"/>
    <w:rsid w:val="00E066A2"/>
    <w:rsid w:val="00E075DC"/>
    <w:rsid w:val="00E12630"/>
    <w:rsid w:val="00E14667"/>
    <w:rsid w:val="00E16139"/>
    <w:rsid w:val="00E165E1"/>
    <w:rsid w:val="00E16FDD"/>
    <w:rsid w:val="00E17A66"/>
    <w:rsid w:val="00E21C13"/>
    <w:rsid w:val="00E24226"/>
    <w:rsid w:val="00E24FF8"/>
    <w:rsid w:val="00E255FF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B7F"/>
    <w:rsid w:val="00E35E39"/>
    <w:rsid w:val="00E3670D"/>
    <w:rsid w:val="00E36F26"/>
    <w:rsid w:val="00E3713C"/>
    <w:rsid w:val="00E40433"/>
    <w:rsid w:val="00E41C1C"/>
    <w:rsid w:val="00E4241E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432"/>
    <w:rsid w:val="00E662FC"/>
    <w:rsid w:val="00E66D29"/>
    <w:rsid w:val="00E66DF1"/>
    <w:rsid w:val="00E66E40"/>
    <w:rsid w:val="00E678A4"/>
    <w:rsid w:val="00E70307"/>
    <w:rsid w:val="00E70D7B"/>
    <w:rsid w:val="00E733FF"/>
    <w:rsid w:val="00E73D7E"/>
    <w:rsid w:val="00E73FED"/>
    <w:rsid w:val="00E7448B"/>
    <w:rsid w:val="00E75918"/>
    <w:rsid w:val="00E760C6"/>
    <w:rsid w:val="00E76DFA"/>
    <w:rsid w:val="00E775F9"/>
    <w:rsid w:val="00E77645"/>
    <w:rsid w:val="00E7775C"/>
    <w:rsid w:val="00E809E4"/>
    <w:rsid w:val="00E80A04"/>
    <w:rsid w:val="00E80A44"/>
    <w:rsid w:val="00E81BCF"/>
    <w:rsid w:val="00E81CC5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903E6"/>
    <w:rsid w:val="00E90438"/>
    <w:rsid w:val="00E90DFF"/>
    <w:rsid w:val="00E9152B"/>
    <w:rsid w:val="00E919FD"/>
    <w:rsid w:val="00E925B6"/>
    <w:rsid w:val="00E9327E"/>
    <w:rsid w:val="00E93519"/>
    <w:rsid w:val="00E93778"/>
    <w:rsid w:val="00E94D04"/>
    <w:rsid w:val="00E9515D"/>
    <w:rsid w:val="00E95756"/>
    <w:rsid w:val="00E9619C"/>
    <w:rsid w:val="00E961CB"/>
    <w:rsid w:val="00E96290"/>
    <w:rsid w:val="00E968C1"/>
    <w:rsid w:val="00E97017"/>
    <w:rsid w:val="00E97560"/>
    <w:rsid w:val="00E9779F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4E"/>
    <w:rsid w:val="00EA306C"/>
    <w:rsid w:val="00EA3A5F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5FE2"/>
    <w:rsid w:val="00EB685E"/>
    <w:rsid w:val="00EC0332"/>
    <w:rsid w:val="00EC103C"/>
    <w:rsid w:val="00EC20E3"/>
    <w:rsid w:val="00EC2939"/>
    <w:rsid w:val="00EC3069"/>
    <w:rsid w:val="00EC348B"/>
    <w:rsid w:val="00EC421D"/>
    <w:rsid w:val="00EC4A25"/>
    <w:rsid w:val="00EC4C15"/>
    <w:rsid w:val="00EC5084"/>
    <w:rsid w:val="00EC6CBF"/>
    <w:rsid w:val="00EC7851"/>
    <w:rsid w:val="00ED00D5"/>
    <w:rsid w:val="00ED1047"/>
    <w:rsid w:val="00ED171C"/>
    <w:rsid w:val="00ED1AFD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F77"/>
    <w:rsid w:val="00EE0A54"/>
    <w:rsid w:val="00EE0BBE"/>
    <w:rsid w:val="00EE24B4"/>
    <w:rsid w:val="00EE2B6F"/>
    <w:rsid w:val="00EE2F99"/>
    <w:rsid w:val="00EE3FDF"/>
    <w:rsid w:val="00EE40D6"/>
    <w:rsid w:val="00EE43B7"/>
    <w:rsid w:val="00EE43D4"/>
    <w:rsid w:val="00EE5DDF"/>
    <w:rsid w:val="00EE797F"/>
    <w:rsid w:val="00EF0410"/>
    <w:rsid w:val="00EF386A"/>
    <w:rsid w:val="00EF42C9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999"/>
    <w:rsid w:val="00F30B2A"/>
    <w:rsid w:val="00F31A67"/>
    <w:rsid w:val="00F31AF6"/>
    <w:rsid w:val="00F31FE4"/>
    <w:rsid w:val="00F32912"/>
    <w:rsid w:val="00F32D31"/>
    <w:rsid w:val="00F34874"/>
    <w:rsid w:val="00F348AA"/>
    <w:rsid w:val="00F36100"/>
    <w:rsid w:val="00F36A97"/>
    <w:rsid w:val="00F36FC9"/>
    <w:rsid w:val="00F37019"/>
    <w:rsid w:val="00F373B2"/>
    <w:rsid w:val="00F37743"/>
    <w:rsid w:val="00F37FB3"/>
    <w:rsid w:val="00F4097B"/>
    <w:rsid w:val="00F40D04"/>
    <w:rsid w:val="00F425EC"/>
    <w:rsid w:val="00F42BF4"/>
    <w:rsid w:val="00F43B82"/>
    <w:rsid w:val="00F4403C"/>
    <w:rsid w:val="00F44DE2"/>
    <w:rsid w:val="00F45300"/>
    <w:rsid w:val="00F45B06"/>
    <w:rsid w:val="00F45C7B"/>
    <w:rsid w:val="00F46189"/>
    <w:rsid w:val="00F461D8"/>
    <w:rsid w:val="00F466E7"/>
    <w:rsid w:val="00F47B08"/>
    <w:rsid w:val="00F50223"/>
    <w:rsid w:val="00F503F6"/>
    <w:rsid w:val="00F507C8"/>
    <w:rsid w:val="00F509F6"/>
    <w:rsid w:val="00F5198C"/>
    <w:rsid w:val="00F51BDC"/>
    <w:rsid w:val="00F51E62"/>
    <w:rsid w:val="00F51F21"/>
    <w:rsid w:val="00F53119"/>
    <w:rsid w:val="00F53B5D"/>
    <w:rsid w:val="00F541B3"/>
    <w:rsid w:val="00F54A3D"/>
    <w:rsid w:val="00F54B26"/>
    <w:rsid w:val="00F54CB0"/>
    <w:rsid w:val="00F55A56"/>
    <w:rsid w:val="00F55A8B"/>
    <w:rsid w:val="00F55D73"/>
    <w:rsid w:val="00F56832"/>
    <w:rsid w:val="00F57840"/>
    <w:rsid w:val="00F5792B"/>
    <w:rsid w:val="00F57997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BA9"/>
    <w:rsid w:val="00F71B89"/>
    <w:rsid w:val="00F71DDC"/>
    <w:rsid w:val="00F724CA"/>
    <w:rsid w:val="00F730EF"/>
    <w:rsid w:val="00F7353C"/>
    <w:rsid w:val="00F737A6"/>
    <w:rsid w:val="00F74716"/>
    <w:rsid w:val="00F75503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2F09"/>
    <w:rsid w:val="00F8304F"/>
    <w:rsid w:val="00F83218"/>
    <w:rsid w:val="00F8341D"/>
    <w:rsid w:val="00F839DF"/>
    <w:rsid w:val="00F8568D"/>
    <w:rsid w:val="00F86529"/>
    <w:rsid w:val="00F86F9A"/>
    <w:rsid w:val="00F87D4C"/>
    <w:rsid w:val="00F9077B"/>
    <w:rsid w:val="00F907C0"/>
    <w:rsid w:val="00F92378"/>
    <w:rsid w:val="00F92843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62DE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3570"/>
    <w:rsid w:val="00FC3D10"/>
    <w:rsid w:val="00FC6034"/>
    <w:rsid w:val="00FC7453"/>
    <w:rsid w:val="00FD0B57"/>
    <w:rsid w:val="00FD0BF4"/>
    <w:rsid w:val="00FD10F7"/>
    <w:rsid w:val="00FD18BA"/>
    <w:rsid w:val="00FD28FD"/>
    <w:rsid w:val="00FD360B"/>
    <w:rsid w:val="00FD3859"/>
    <w:rsid w:val="00FD3AA4"/>
    <w:rsid w:val="00FD433E"/>
    <w:rsid w:val="00FD53BF"/>
    <w:rsid w:val="00FD66DA"/>
    <w:rsid w:val="00FD6899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6D50058"/>
    <w:rsid w:val="087FCF10"/>
    <w:rsid w:val="08973643"/>
    <w:rsid w:val="08C8257E"/>
    <w:rsid w:val="0A530901"/>
    <w:rsid w:val="0EFD7C31"/>
    <w:rsid w:val="131CD330"/>
    <w:rsid w:val="142FC7FD"/>
    <w:rsid w:val="149C7CDD"/>
    <w:rsid w:val="14CB6E3E"/>
    <w:rsid w:val="163CE900"/>
    <w:rsid w:val="16E327DA"/>
    <w:rsid w:val="1725CFEC"/>
    <w:rsid w:val="1787D371"/>
    <w:rsid w:val="1B33D443"/>
    <w:rsid w:val="1D7D53FF"/>
    <w:rsid w:val="1E41172C"/>
    <w:rsid w:val="1E8AFB55"/>
    <w:rsid w:val="1FA86CBF"/>
    <w:rsid w:val="222E9306"/>
    <w:rsid w:val="225A1B56"/>
    <w:rsid w:val="24484E75"/>
    <w:rsid w:val="25B5F88A"/>
    <w:rsid w:val="25BADAA6"/>
    <w:rsid w:val="26782965"/>
    <w:rsid w:val="28A91F81"/>
    <w:rsid w:val="2E3E2ACD"/>
    <w:rsid w:val="30311DD2"/>
    <w:rsid w:val="31ABA0FD"/>
    <w:rsid w:val="32EF5450"/>
    <w:rsid w:val="330012CD"/>
    <w:rsid w:val="3764C587"/>
    <w:rsid w:val="38265156"/>
    <w:rsid w:val="39A75E54"/>
    <w:rsid w:val="3B6908EB"/>
    <w:rsid w:val="3C0CCF1D"/>
    <w:rsid w:val="3FCD73AB"/>
    <w:rsid w:val="3FFC1143"/>
    <w:rsid w:val="4089B1B1"/>
    <w:rsid w:val="40CB01E4"/>
    <w:rsid w:val="447C6B75"/>
    <w:rsid w:val="4497391B"/>
    <w:rsid w:val="44C823AC"/>
    <w:rsid w:val="45B457BD"/>
    <w:rsid w:val="45D92B1E"/>
    <w:rsid w:val="45EA2D32"/>
    <w:rsid w:val="474AA83E"/>
    <w:rsid w:val="49B5A4CE"/>
    <w:rsid w:val="4ABDF87A"/>
    <w:rsid w:val="4B4A7E58"/>
    <w:rsid w:val="4CFB6475"/>
    <w:rsid w:val="4D0A81E6"/>
    <w:rsid w:val="4DC54961"/>
    <w:rsid w:val="4E4B92F2"/>
    <w:rsid w:val="4FA3E6D5"/>
    <w:rsid w:val="4FFC527B"/>
    <w:rsid w:val="53A25D7C"/>
    <w:rsid w:val="559C375A"/>
    <w:rsid w:val="56162B84"/>
    <w:rsid w:val="56F34283"/>
    <w:rsid w:val="58DDB1F1"/>
    <w:rsid w:val="58E6C115"/>
    <w:rsid w:val="5C23E805"/>
    <w:rsid w:val="5CE99FE8"/>
    <w:rsid w:val="5DE428AB"/>
    <w:rsid w:val="6198E585"/>
    <w:rsid w:val="61FB0580"/>
    <w:rsid w:val="660F0B5A"/>
    <w:rsid w:val="66F17E44"/>
    <w:rsid w:val="67176DBE"/>
    <w:rsid w:val="68FAEC02"/>
    <w:rsid w:val="6C753747"/>
    <w:rsid w:val="6E9DA8F7"/>
    <w:rsid w:val="7236E06E"/>
    <w:rsid w:val="733F7FF5"/>
    <w:rsid w:val="73B0DD31"/>
    <w:rsid w:val="742C03D1"/>
    <w:rsid w:val="74DE6AB6"/>
    <w:rsid w:val="74FD748E"/>
    <w:rsid w:val="75A06313"/>
    <w:rsid w:val="772C0928"/>
    <w:rsid w:val="78326DDD"/>
    <w:rsid w:val="79A1543F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13F884-C871-480B-8A1C-9F4284C0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unhideWhenUsed="1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1"/>
    <w:qFormat/>
    <w:pPr>
      <w:ind w:left="568" w:hanging="284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0"/>
    <w:next w:val="a1"/>
    <w:semiHidden/>
    <w:qFormat/>
    <w:pPr>
      <w:ind w:left="1985" w:hanging="1985"/>
    </w:pPr>
  </w:style>
  <w:style w:type="paragraph" w:styleId="50">
    <w:name w:val="toc 5"/>
    <w:basedOn w:val="40"/>
    <w:next w:val="a1"/>
    <w:semiHidden/>
    <w:qFormat/>
    <w:pPr>
      <w:ind w:left="1701" w:hanging="1701"/>
    </w:pPr>
  </w:style>
  <w:style w:type="paragraph" w:styleId="40">
    <w:name w:val="toc 4"/>
    <w:basedOn w:val="31"/>
    <w:next w:val="a1"/>
    <w:semiHidden/>
    <w:qFormat/>
    <w:pPr>
      <w:ind w:left="1418" w:hanging="1418"/>
    </w:pPr>
  </w:style>
  <w:style w:type="paragraph" w:styleId="31">
    <w:name w:val="toc 3"/>
    <w:basedOn w:val="21"/>
    <w:next w:val="a1"/>
    <w:semiHidden/>
    <w:qFormat/>
    <w:pPr>
      <w:ind w:left="1134" w:hanging="1134"/>
    </w:pPr>
  </w:style>
  <w:style w:type="paragraph" w:styleId="21">
    <w:name w:val="toc 2"/>
    <w:basedOn w:val="10"/>
    <w:next w:val="a1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a6">
    <w:name w:val="caption"/>
    <w:basedOn w:val="a1"/>
    <w:next w:val="a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0">
    <w:name w:val="List Bullet"/>
    <w:basedOn w:val="a1"/>
    <w:qFormat/>
    <w:pPr>
      <w:numPr>
        <w:numId w:val="3"/>
      </w:numPr>
      <w:contextualSpacing/>
    </w:pPr>
  </w:style>
  <w:style w:type="paragraph" w:styleId="a7">
    <w:name w:val="Document Map"/>
    <w:basedOn w:val="a1"/>
    <w:link w:val="Char"/>
    <w:qFormat/>
    <w:pPr>
      <w:spacing w:after="0"/>
    </w:pPr>
    <w:rPr>
      <w:sz w:val="24"/>
      <w:szCs w:val="24"/>
    </w:rPr>
  </w:style>
  <w:style w:type="paragraph" w:styleId="a8">
    <w:name w:val="annotation text"/>
    <w:basedOn w:val="a1"/>
    <w:link w:val="Char0"/>
    <w:uiPriority w:val="99"/>
    <w:qFormat/>
  </w:style>
  <w:style w:type="paragraph" w:styleId="a9">
    <w:name w:val="Body Text"/>
    <w:basedOn w:val="a1"/>
    <w:link w:val="Char1"/>
    <w:qFormat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1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41">
    <w:name w:val="List 4"/>
    <w:basedOn w:val="30"/>
    <w:qFormat/>
    <w:pPr>
      <w:ind w:left="1418"/>
    </w:pPr>
  </w:style>
  <w:style w:type="paragraph" w:styleId="ad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annotation subject"/>
    <w:basedOn w:val="a8"/>
    <w:next w:val="a8"/>
    <w:link w:val="Char4"/>
    <w:qFormat/>
    <w:rPr>
      <w:b/>
      <w:bCs/>
    </w:rPr>
  </w:style>
  <w:style w:type="table" w:styleId="af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basedOn w:val="a2"/>
    <w:uiPriority w:val="99"/>
    <w:qFormat/>
    <w:rPr>
      <w:sz w:val="16"/>
      <w:szCs w:val="1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Char3">
    <w:name w:val="页眉 Char"/>
    <w:link w:val="ac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2"/>
    <w:link w:val="a7"/>
    <w:qFormat/>
    <w:rPr>
      <w:sz w:val="24"/>
      <w:szCs w:val="24"/>
      <w:lang w:eastAsia="en-US"/>
    </w:rPr>
  </w:style>
  <w:style w:type="character" w:customStyle="1" w:styleId="Char2">
    <w:name w:val="批注框文本 Char"/>
    <w:basedOn w:val="a2"/>
    <w:link w:val="aa"/>
    <w:qFormat/>
    <w:rPr>
      <w:rFonts w:ascii="Helvetica" w:hAnsi="Helvetica"/>
      <w:sz w:val="18"/>
      <w:szCs w:val="18"/>
      <w:lang w:eastAsia="en-US"/>
    </w:rPr>
  </w:style>
  <w:style w:type="paragraph" w:styleId="af2">
    <w:name w:val="List Paragraph"/>
    <w:basedOn w:val="a1"/>
    <w:link w:val="Char5"/>
    <w:uiPriority w:val="34"/>
    <w:qFormat/>
    <w:pPr>
      <w:ind w:left="720"/>
      <w:contextualSpacing/>
    </w:pPr>
  </w:style>
  <w:style w:type="character" w:customStyle="1" w:styleId="Char0">
    <w:name w:val="批注文字 Char"/>
    <w:basedOn w:val="a2"/>
    <w:link w:val="a8"/>
    <w:uiPriority w:val="99"/>
    <w:qFormat/>
    <w:rPr>
      <w:lang w:eastAsia="en-US"/>
    </w:rPr>
  </w:style>
  <w:style w:type="character" w:customStyle="1" w:styleId="Char4">
    <w:name w:val="批注主题 Char"/>
    <w:basedOn w:val="Char0"/>
    <w:link w:val="ae"/>
    <w:qFormat/>
    <w:rPr>
      <w:b/>
      <w:bCs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hAnsi="Arial"/>
      <w:sz w:val="32"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Char1">
    <w:name w:val="正文文本 Char"/>
    <w:basedOn w:val="a2"/>
    <w:link w:val="a9"/>
    <w:qFormat/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normaltextrun">
    <w:name w:val="normaltextrun"/>
    <w:basedOn w:val="a2"/>
    <w:qFormat/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a2"/>
    <w:qFormat/>
  </w:style>
  <w:style w:type="character" w:customStyle="1" w:styleId="eop">
    <w:name w:val="eop"/>
    <w:basedOn w:val="a2"/>
    <w:qFormat/>
  </w:style>
  <w:style w:type="paragraph" w:customStyle="1" w:styleId="Agreement">
    <w:name w:val="Agreement"/>
    <w:basedOn w:val="a1"/>
    <w:next w:val="Doc-text2"/>
    <w:uiPriority w:val="99"/>
    <w:qFormat/>
    <w:pPr>
      <w:numPr>
        <w:numId w:val="4"/>
      </w:numPr>
      <w:tabs>
        <w:tab w:val="clear" w:pos="-251"/>
        <w:tab w:val="left" w:pos="1009"/>
        <w:tab w:val="left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B3Char">
    <w:name w:val="B3 Char"/>
    <w:link w:val="B3"/>
    <w:qFormat/>
    <w:locked/>
    <w:rPr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UnresolvedMention">
    <w:name w:val="Unresolved Mention"/>
    <w:basedOn w:val="a2"/>
    <w:qFormat/>
    <w:rPr>
      <w:color w:val="605E5C"/>
      <w:shd w:val="clear" w:color="auto" w:fill="E1DFDD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hAnsi="Arial"/>
      <w:lang w:eastAsia="ja-JP"/>
    </w:rPr>
  </w:style>
  <w:style w:type="table" w:customStyle="1" w:styleId="5-51">
    <w:name w:val="网格表 5 深色 - 着色 5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-61">
    <w:name w:val="网格表 5 深色 - 着色 6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5-41">
    <w:name w:val="网格表 5 深色 - 着色 4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5-31">
    <w:name w:val="网格表 5 深色 - 着色 3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410">
    <w:name w:val="网格表 41"/>
    <w:basedOn w:val="a3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10">
    <w:name w:val="无格式表格 31"/>
    <w:basedOn w:val="a3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无格式表格 21"/>
    <w:basedOn w:val="a3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2">
    <w:name w:val="网格型浅色1"/>
    <w:basedOn w:val="a3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网格表 1 浅色1"/>
    <w:basedOn w:val="a3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5">
    <w:name w:val="列出段落 Char"/>
    <w:link w:val="af2"/>
    <w:uiPriority w:val="34"/>
    <w:qFormat/>
    <w:locked/>
    <w:rPr>
      <w:lang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3Char">
    <w:name w:val="标题 3 Char"/>
    <w:basedOn w:val="a2"/>
    <w:link w:val="3"/>
    <w:qFormat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9AA5217-2E85-42EA-8D89-7127E0024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1256</Words>
  <Characters>7160</Characters>
  <Application>Microsoft Office Word</Application>
  <DocSecurity>0</DocSecurity>
  <Lines>59</Lines>
  <Paragraphs>16</Paragraphs>
  <ScaleCrop>false</ScaleCrop>
  <Company>Nokia Siemens Networks</Company>
  <LinksUpToDate>false</LinksUpToDate>
  <CharactersWithSpaces>8400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lastModifiedBy>ZTE</cp:lastModifiedBy>
  <cp:revision>3</cp:revision>
  <dcterms:created xsi:type="dcterms:W3CDTF">2023-02-17T08:32:00Z</dcterms:created>
  <dcterms:modified xsi:type="dcterms:W3CDTF">2023-02-17T08:35:00Z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KSOProductBuildVer">
    <vt:lpwstr>2052-11.8.2.9022</vt:lpwstr>
  </property>
</Properties>
</file>